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C2" w:rsidRPr="00AF4EC2" w:rsidRDefault="00AF4EC2" w:rsidP="00AF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стране началась "красногвардейская атака на капитал", то есть массовая экспроприация частной собственности. Прежде всего, в декабре 1917 года при Совнаркоме был создан Высший Совет народного хозяйства (ВСНХ)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было поручено управлять государственным сектором российской экономики в качестве единого центра, разрабатывать общие нормы регулирования экономической жизни страны, объединять деятельность центральных и местных экономических учреждений, а также органов рабочего контроля. ВЦИК получил также право </w:t>
      </w:r>
      <w:proofErr w:type="spell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конфисковывать</w:t>
      </w:r>
      <w:proofErr w:type="spell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частные предприятия, проводить принудительное </w:t>
      </w:r>
      <w:proofErr w:type="spell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синдицирование</w:t>
      </w:r>
      <w:proofErr w:type="spell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промышленных предприятий и т. д. Одновременно в большинстве регионов страны стали создаваться местные органы управления экономикой - советы народного хозяйства (совнархозы)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 усилилось наступление на частную собственность: стала осуществляться национализация путем насильственного безвозмездного отчуждения (т. е. конфискация) собственности промышленной, торговой, финансовой буржуазии в пользу государства. Прежде 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национализированы банки, поскольку именно банковская система оказывает решающее влияние на организацию всей хозяйственной деятельности в стране. Национализация банков началась с захвата Государственного банка вооруженными отрядами еще в дни октябрьского переворота. Но только в ноябре 1917 года он стал нормально функционировать, поскольку сначала его служащие не соглашались сотрудничать с новой властью. Следующим этапом была национализация акционерных и частных банков коммерческого кредита: Русско-Азиатского, Торгово-промышленного, Сибирского и др. 27 декабря 1917 года они были заняты вооруженными красногвардейцами в Петрограде, а на следующий день в Москве. В это же время ВЦИК утвердил декрет о национализации банковского дела в стране, по которому устанавливалась государственная монополия, то есть исключительное право государства на осуществление банковских операций, на реорганизацию, ликвидацию старых и создание новых кредитных учреждений. В январе 1918 года были аннулированы банковские акции, принадлежащие крупным частным предпринимателям. Государственный банк был переименован в Народный банк и поставлен во главе всех других. В течение 1919 года все банки, 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Народного, были ликвидированы. В приказном порядке были открыты все сейфы и конфискованы ценные бумаги, золото, наличность. Только в Москве из банковских сейфов было конфисковано примерно на 300 тыс. царских рублей золота и на 150 тысяч рублей серебра, да еще золото в слитках и песке. Кстати, из конфискованных денег только на нужды канцелярии Совнаркома было ассигновано 10 млн. рублей. </w: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Октября практически развалилась налоговая система, что окончательно подорвало государственный бюджет, для пополнения которого были пущены в оборот купоны "Свободного займа" временного правительства. За первые полгода после революции расходы правительства составили от 20 до 25 млрд. рублей, а доходы - не более 5 млрд. рублей. Для пополнения бюджета местным Советам разрешалось справляться собственными силами. На местах зачастую прибегали к дискриминационному налогообложению "классовых врагов" в форме "контрибуции". Так, в октябре 1918 года на зажиточных крестьян была наложена специальная контрибуция в 10 млрд. рублей, а Москве и Петрограду, в свою очередь, следовало заплатить 3 и 2 млрд. рублей, соответственно. Такая мера нередко использовалась с целью наказания определенных слоев населения. Хотя следует признать, что требуемые суммы собрать полностью не удавалось нигде. Следующим шагом в деле национализации было овладение железными дорогами, чья администрация и почти все инженерно-технические работники отказались сотрудничать с новой властью, покинув свои рабочие места. Это привело к полной дезорганизации движения поездов.</w:t>
      </w:r>
    </w:p>
    <w:p w:rsidR="00AF4EC2" w:rsidRPr="00AF4EC2" w:rsidRDefault="00AF4EC2" w:rsidP="00AF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AF4E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http://lib.mabico.ru/referats/013463-10.html</w:t>
        </w:r>
      </w:hyperlink>
    </w:p>
    <w:p w:rsidR="00AF4EC2" w:rsidRPr="00AF4EC2" w:rsidRDefault="00AF4EC2" w:rsidP="00AF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ответ</w:t>
      </w:r>
    </w:p>
    <w:p w:rsidR="00AF4EC2" w:rsidRPr="00AF4EC2" w:rsidRDefault="00455F46" w:rsidP="00AF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AF4EC2" w:rsidRPr="00AF4E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Патапий</w:t>
        </w:r>
        <w:proofErr w:type="spellEnd"/>
        <w:r w:rsidR="00AF4EC2" w:rsidRPr="00AF4E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Просветленный (49800)</w:t>
        </w:r>
      </w:hyperlink>
      <w:r w:rsidR="00AF4EC2"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clb7698791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F4EC2"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"http://otvet.mail.ru/answer/124377288" </w:instrTex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F4EC2" w:rsidRPr="00AF4E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6 лет назад</w: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:rsidR="00AF4EC2" w:rsidRPr="00AF4EC2" w:rsidRDefault="00AF4EC2" w:rsidP="00AF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Большевистская партия пришла к власти, ставя своей важнейшей целью ликвидацию частной собственности и замену ее общественной. Однако необходимо учитывать особенности развития хозяйства в начале ХХ века и состояние экономической мысли. I Мировая война потребовала колоссального экономического напряжения и мобилизации всех сил на нужды фронта. Во многих воюющих странах, в том числе и в России, это вызвало серьезные ограничения свободы конкуренции и рыночных отношений. Чем хуже становилось экономическое положение, тем сильнее вмешивалось государство в хозяйственную жизнь. Основными способами этого вмешательства явились регулирование цен, распределение промышленного сырья, монополии на продовольствие, нормирование потребления с помощью карточек.</w: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России, к тому же, существовали устойчивые традиции бюрократического управления экономикой, сложившиеся еще в XVIII в. Так, вплоть до 1917 г. сохранились казенные заводы. Как правило, производительность труда на них была низкой, а себестоимость продукции высокой, но зато чиновники могли не бояться, что завод откажется выполнять правительственный заказ.</w: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о том, чем была вызвана национализация предприятий в конце 1917 — начале 1918 гг.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мере она носила планомерный и в какой — стихийный характер, является предметом многолетних споров историков. Конфискация предприятий осуществлялась чаще всего в ответ на враждебные шаги со стороны фабрикантов и носила, таким образом, «карательный» характер. Нельзя, однако, не отметить, что уже в «Наброске программы экономических мероприятий»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написанном Лениным 10 декабря1917 г. , один из пунктов гласил: «Национализация промышленности»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рабочего контроля, национализация банков и предприятий вошли в историю как «красногвардейская атака на капитал» . Весной 1918 г. Ленин писал в работе «Очередные задачи Советской власти» : «Нас часто упрекали лакеи буржуазии в том, что мы вели «красногвардейскую» атаку на капитал. Упрек нелепый, достойный именно лакеев денежного мешка. Ибо «красногвардейская» атака на капитал в свое время предписывалась 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безусловно: во-первых, капитал тогда сопротивлялся по-военному, в лице Керенского и Краснова, Савинкова и </w:t>
      </w:r>
      <w:proofErr w:type="spell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Гоца</w:t>
      </w:r>
      <w:proofErr w:type="spell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Дутова</w:t>
      </w:r>
      <w:proofErr w:type="spell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Богаевского</w:t>
      </w:r>
      <w:proofErr w:type="spell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Военное сопротивление нельзя сломать иначе, как военными средствами, и красногвардейцы делали благороднейшее и величайшее историческое дело освобождения трудящихся и эксплуатируемых от гнета эксплуататоров. Во-вторых, мы не могли бы тогда поставить на первый план методы управления взамен методов подавления и потому, что искусство управления не </w:t>
      </w:r>
      <w:proofErr w:type="spell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прирождено</w:t>
      </w:r>
      <w:proofErr w:type="spell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людям, а дается опытом, Тогда этого опыта у нас не было. Теперь он есть. В-третьих, тогда у нас не могло быть в нашем распоряжении специалистов разных отраслей знания и техники, ибо они либо сражались в рядах </w:t>
      </w:r>
      <w:proofErr w:type="spell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Богаевских</w:t>
      </w:r>
      <w:proofErr w:type="spell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имели еще возможность оказывать систематическое и упорное пассивное сопротивление саботажем. А теперь мы саботаж сломили. “Красногвардейская” атака на капитал была успешна, была победоносна, ибо мы победили и военное сопротивление </w:t>
      </w:r>
      <w:proofErr w:type="gramStart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</w:t>
      </w:r>
      <w:proofErr w:type="gramEnd"/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саботажническое сопротивление капитала. Значит ли это, что всегда уместна, при всяких обстоятельствах уместна “красногвардейская” атака на капитал, что у нас нет иных способов борьбы с капиталом? Думать так было бы ребячеством. Мы победили легкой кавалерией, но у нас есть и тяжелая артиллерия. Мы побеждали методами подавления, мы сумеем побеждать и методами управления. Методы борьбы против врага надо уметь изменять, когда изменяются обстоятельства.</w: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мы не будем так глупы, чтобы на первое место ставить “красногвардейские” приемы в такое время, когда эпоха необходимости красногвардейских атак в основном закончена и когда в дверь стучится эпоха использования пролетарскою государственною властью буржуазных специалистов для такого перепахивания почвы, чтобы на ней вовсе не могла расти никакая буржуазия. Это — своеобразная эпоха, чтобы победить капитал до конца, </w:t>
      </w:r>
      <w:r w:rsidRPr="00AF4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уметь приспособить формы нашей борьбы к своеобразным условиям такой полосы. Ленин</w:t>
      </w:r>
    </w:p>
    <w:p w:rsidR="008D2EF9" w:rsidRDefault="008D2EF9" w:rsidP="008D2EF9">
      <w:pPr>
        <w:pStyle w:val="1"/>
      </w:pPr>
      <w:r>
        <w:t>Что означала так называемая «красногвардейская атака на капитал», предпринятая большевиками в 1917–1918 гг.?</w:t>
      </w:r>
    </w:p>
    <w:p w:rsidR="008D2EF9" w:rsidRDefault="008D2EF9" w:rsidP="008D2EF9"/>
    <w:p w:rsidR="008D2EF9" w:rsidRDefault="008D2EF9" w:rsidP="008D2EF9">
      <w:r>
        <w:t>а) ускоренную монополизацию крупных, средних и мелких предприятий;</w:t>
      </w:r>
      <w:r>
        <w:br/>
        <w:t>б) начало массовых репрессий против российской буржуазии;</w:t>
      </w:r>
      <w:r>
        <w:br/>
        <w:t>в) «экспорт» мировой революции;</w:t>
      </w:r>
      <w:r>
        <w:br/>
        <w:t>г) изъятие всех денежных средств из коммерческих банков.</w:t>
      </w:r>
    </w:p>
    <w:p w:rsidR="00442A61" w:rsidRDefault="00442A61"/>
    <w:sectPr w:rsidR="00442A61" w:rsidSect="0044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F4EC2"/>
    <w:rsid w:val="00442A61"/>
    <w:rsid w:val="00455F46"/>
    <w:rsid w:val="008D2EF9"/>
    <w:rsid w:val="00A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61"/>
  </w:style>
  <w:style w:type="paragraph" w:styleId="1">
    <w:name w:val="heading 1"/>
    <w:basedOn w:val="a"/>
    <w:link w:val="10"/>
    <w:uiPriority w:val="9"/>
    <w:qFormat/>
    <w:rsid w:val="008D2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EC2"/>
    <w:rPr>
      <w:color w:val="0000FF"/>
      <w:u w:val="single"/>
    </w:rPr>
  </w:style>
  <w:style w:type="character" w:styleId="a4">
    <w:name w:val="Strong"/>
    <w:basedOn w:val="a0"/>
    <w:uiPriority w:val="22"/>
    <w:qFormat/>
    <w:rsid w:val="00AF4EC2"/>
    <w:rPr>
      <w:b/>
      <w:bCs/>
    </w:rPr>
  </w:style>
  <w:style w:type="character" w:customStyle="1" w:styleId="value-title">
    <w:name w:val="value-title"/>
    <w:basedOn w:val="a0"/>
    <w:rsid w:val="00AF4EC2"/>
  </w:style>
  <w:style w:type="character" w:customStyle="1" w:styleId="10">
    <w:name w:val="Заголовок 1 Знак"/>
    <w:basedOn w:val="a0"/>
    <w:link w:val="1"/>
    <w:uiPriority w:val="9"/>
    <w:rsid w:val="008D2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">
    <w:name w:val="gray"/>
    <w:basedOn w:val="a0"/>
    <w:rsid w:val="008D2EF9"/>
  </w:style>
  <w:style w:type="character" w:customStyle="1" w:styleId="published">
    <w:name w:val="published"/>
    <w:basedOn w:val="a0"/>
    <w:rsid w:val="008D2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vet.mail.ru/profile/id9158755/" TargetMode="External"/><Relationship Id="rId4" Type="http://schemas.openxmlformats.org/officeDocument/2006/relationships/hyperlink" Target="http://lib.mabico.ru/referats/013463-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7122</Characters>
  <Application>Microsoft Office Word</Application>
  <DocSecurity>0</DocSecurity>
  <Lines>59</Lines>
  <Paragraphs>16</Paragraphs>
  <ScaleCrop>false</ScaleCrop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2014-12-10T17:05:00Z</dcterms:created>
  <dcterms:modified xsi:type="dcterms:W3CDTF">2014-12-10T17:06:00Z</dcterms:modified>
</cp:coreProperties>
</file>