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47" w:rsidRDefault="00772447" w:rsidP="00772447">
      <w:pPr>
        <w:pStyle w:val="a3"/>
        <w:shd w:val="clear" w:color="auto" w:fill="F9F9F9"/>
        <w:spacing w:before="0" w:beforeAutospacing="0" w:after="30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ХХ в. вошел в историю культуры как век мировых войн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экономиических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катастроф, обусловившие изменение парадигмы мышления и системы ценностей. Это изменение может быть определено понятием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кризиса гуманизма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как системы взглядов, что более всего ценит человека как личность, ее право на свободу и счастье, а нормой отношений между людьми считает принципы равенства, справедливости и человечности.</w:t>
      </w:r>
    </w:p>
    <w:p w:rsidR="00772447" w:rsidRDefault="00772447" w:rsidP="00772447">
      <w:pPr>
        <w:pStyle w:val="a3"/>
        <w:shd w:val="clear" w:color="auto" w:fill="F9F9F9"/>
        <w:spacing w:before="0" w:beforeAutospacing="0" w:after="30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рамках ХХ в. выделяют несколько периодов:</w:t>
      </w:r>
    </w:p>
    <w:p w:rsidR="00772447" w:rsidRDefault="00772447" w:rsidP="00772447">
      <w:pPr>
        <w:pStyle w:val="a3"/>
        <w:shd w:val="clear" w:color="auto" w:fill="F9F9F9"/>
        <w:spacing w:before="0" w:beforeAutospacing="0" w:after="30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Первый период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пришелся на рубеж XIX - н. XX вв. (1917 г.) - в это время шло формирование индустриальной цивилизации. Состоялась вторая научно-техническая революция (НТР), давшая миру телефон, телеграф, радио, электричество, самолет, автомобиль и другие достижения науки. Новые открытия в области различных областей научных знаний нашли применение в техническом производстве. Прогресс в индустрии сопровождался изменениями в финансово-кредитной сфере, социальной структуре общества, политической и культурной жизни.</w:t>
      </w:r>
    </w:p>
    <w:p w:rsidR="00772447" w:rsidRDefault="00772447" w:rsidP="00772447">
      <w:pPr>
        <w:pStyle w:val="a3"/>
        <w:shd w:val="clear" w:color="auto" w:fill="F9F9F9"/>
        <w:spacing w:before="0" w:beforeAutospacing="0" w:after="30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Второй период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это 20 - 30 годы связан с образованием новой политической формы устройства - социалистической, ставшей антагонистом для капиталистической системы.</w:t>
      </w:r>
    </w:p>
    <w:p w:rsidR="00772447" w:rsidRDefault="00772447" w:rsidP="00772447">
      <w:pPr>
        <w:pStyle w:val="a3"/>
        <w:shd w:val="clear" w:color="auto" w:fill="F9F9F9"/>
        <w:spacing w:before="0" w:beforeAutospacing="0" w:after="30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Третий период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это послевоенные 40-е годы и вся вторая половина ХХ в., когда происходил подъем национального самосознания. Получили распространение гуманистические принципы и идеалы. Ставшая мировой наука, создала условия для интенсивного развития техники. Началось активное исследование космического пространства.</w:t>
      </w:r>
    </w:p>
    <w:p w:rsidR="00772447" w:rsidRDefault="00772447" w:rsidP="00772447">
      <w:pPr>
        <w:pStyle w:val="a3"/>
        <w:shd w:val="clear" w:color="auto" w:fill="F9F9F9"/>
        <w:spacing w:before="0" w:beforeAutospacing="0" w:after="30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Четвертый период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- с конца ХХ в. связан с переходом развитых стран мира от индустриального общества к постиндустриальному. Этот переход был связан с увеличением роли информации, базирующейся на новой интеллектуальной технологии. Появилась возможность осуществлять обмен информацией с помощью компьютерных терминалов и добиться широкой социальной однородности. В результате сложилось понятие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«информационное общество»</w:t>
      </w:r>
      <w:r>
        <w:rPr>
          <w:rFonts w:ascii="Helvetica" w:hAnsi="Helvetica" w:cs="Helvetica"/>
          <w:color w:val="333333"/>
          <w:sz w:val="21"/>
          <w:szCs w:val="21"/>
        </w:rPr>
        <w:t>, для которого характерен высокий уровень развития промышленного производства, ориентированного на массовое производство товаров длительного пользования (телевизоров, автомобилей и т.п.).</w:t>
      </w:r>
    </w:p>
    <w:p w:rsidR="00772447" w:rsidRDefault="00772447" w:rsidP="00772447">
      <w:pPr>
        <w:pStyle w:val="a3"/>
        <w:shd w:val="clear" w:color="auto" w:fill="F9F9F9"/>
        <w:spacing w:before="0" w:beforeAutospacing="0" w:after="30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Появление телевидения осуществило небывалый по масштабам переворот в сознании, сравнимый разве что с изменением картины мира после полета человека в космос. Однако телевидение не только раскрыло новые горизонты познания мира (человек получает через него огромное количество различной информации), но и сформировало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новое мышление,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которому присущи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фрагментарность,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эпатажность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, произвольность.</w:t>
      </w:r>
    </w:p>
    <w:p w:rsidR="00772447" w:rsidRDefault="00772447" w:rsidP="00772447">
      <w:pPr>
        <w:pStyle w:val="a3"/>
        <w:shd w:val="clear" w:color="auto" w:fill="F9F9F9"/>
        <w:spacing w:before="0" w:beforeAutospacing="0" w:after="30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Сейчас в развитых странах мира продолжается процесс создания постиндустриального общества, для которого характерны: создание инфраструктуры сервиса, доминирование в обществе научно-технических специалистов, создание новой «интеллектуальной» техники.</w:t>
      </w:r>
    </w:p>
    <w:p w:rsidR="00772447" w:rsidRDefault="00772447" w:rsidP="00772447">
      <w:pPr>
        <w:pStyle w:val="a3"/>
        <w:shd w:val="clear" w:color="auto" w:fill="F9F9F9"/>
        <w:spacing w:before="0" w:beforeAutospacing="0" w:after="30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Компьютеризация и развитие разветвленных информационных сетей позволяет говорить «глобальной электронной цивилизации» на базе телевидения, компьютерной службы и энергетики.</w:t>
      </w:r>
    </w:p>
    <w:p w:rsidR="00772447" w:rsidRDefault="00772447" w:rsidP="00772447">
      <w:pPr>
        <w:pStyle w:val="a3"/>
        <w:shd w:val="clear" w:color="auto" w:fill="F9F9F9"/>
        <w:spacing w:before="0" w:beforeAutospacing="0" w:after="30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Благодаря техническому прогрессу возникли новые формы и виды искусства (электронная музыка, компьютерная графика), приобрели популярность массовые художественные зрелища, спорт стал сближаться с искусством.</w:t>
      </w:r>
    </w:p>
    <w:p w:rsidR="00772447" w:rsidRDefault="00772447" w:rsidP="00772447">
      <w:pPr>
        <w:pStyle w:val="a3"/>
        <w:shd w:val="clear" w:color="auto" w:fill="F9F9F9"/>
        <w:spacing w:before="0" w:beforeAutospacing="0" w:after="30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Однако, наравне с достижениями современная культура противоречива и конфликтна. Можно выделить ряд антиномий: свобода и насилие, элитарность и массовость, плюрализм и унификация,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технизация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гумманизация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Ученые бьют тревогу по поводу экологического состояния планеты. Философы, публицисты предупреждают о бедах, связанных с потерей духовности людей.</w:t>
      </w:r>
    </w:p>
    <w:p w:rsidR="00772447" w:rsidRDefault="00772447" w:rsidP="00772447">
      <w:pPr>
        <w:pStyle w:val="a3"/>
        <w:shd w:val="clear" w:color="auto" w:fill="F9F9F9"/>
        <w:spacing w:before="0" w:beforeAutospacing="0" w:after="30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2</w:t>
      </w:r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Экспансия «массовой культуры» и ее влияние на современное украинское общество</w:t>
      </w:r>
    </w:p>
    <w:p w:rsidR="00772447" w:rsidRDefault="00772447" w:rsidP="00772447">
      <w:pPr>
        <w:pStyle w:val="a3"/>
        <w:shd w:val="clear" w:color="auto" w:fill="F9F9F9"/>
        <w:spacing w:before="0" w:beforeAutospacing="0" w:after="30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культура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украинский национальный постмодернистский</w:t>
      </w:r>
    </w:p>
    <w:p w:rsidR="00772447" w:rsidRDefault="00772447" w:rsidP="00772447">
      <w:pPr>
        <w:pStyle w:val="a3"/>
        <w:shd w:val="clear" w:color="auto" w:fill="F9F9F9"/>
        <w:spacing w:before="0" w:beforeAutospacing="0" w:after="30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Экспансия «массовой культуры» и ее влияние на современное украинское общество.</w:t>
      </w:r>
    </w:p>
    <w:p w:rsidR="00772447" w:rsidRDefault="00772447" w:rsidP="00772447">
      <w:pPr>
        <w:pStyle w:val="a3"/>
        <w:shd w:val="clear" w:color="auto" w:fill="F9F9F9"/>
        <w:spacing w:before="0" w:beforeAutospacing="0" w:after="30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Широкое распространение в ХХ в. получила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массовая культура.</w:t>
      </w:r>
    </w:p>
    <w:p w:rsidR="00772447" w:rsidRDefault="00772447" w:rsidP="00772447">
      <w:pPr>
        <w:pStyle w:val="a3"/>
        <w:shd w:val="clear" w:color="auto" w:fill="F9F9F9"/>
        <w:spacing w:before="0" w:beforeAutospacing="0" w:after="30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Ее возникновение обусловило расширение воздействия культуры на людей через средства массовой коммуникации. Своим развитием она обязана процессам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«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массовизации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сознания»</w:t>
      </w:r>
      <w:r>
        <w:rPr>
          <w:rFonts w:ascii="Helvetica" w:hAnsi="Helvetica" w:cs="Helvetica"/>
          <w:color w:val="333333"/>
          <w:sz w:val="21"/>
          <w:szCs w:val="21"/>
        </w:rPr>
        <w:t>, когда человек ощущает себя только частью массы, а не отдельной индивидуальностью и процессам коммерциализации, когда произведение искусства становится источником прибыли.</w:t>
      </w:r>
    </w:p>
    <w:p w:rsidR="00772447" w:rsidRDefault="00772447" w:rsidP="00772447">
      <w:pPr>
        <w:pStyle w:val="a3"/>
        <w:shd w:val="clear" w:color="auto" w:fill="F9F9F9"/>
        <w:spacing w:before="0" w:beforeAutospacing="0" w:after="30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Одним из первых этот феномен исследовал испанский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философ X.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Ортега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-и-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Гассет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в знаменитой работе «Восстание масс»</w:t>
      </w:r>
      <w:r>
        <w:rPr>
          <w:rFonts w:ascii="Helvetica" w:hAnsi="Helvetica" w:cs="Helvetica"/>
          <w:color w:val="333333"/>
          <w:sz w:val="21"/>
          <w:szCs w:val="21"/>
        </w:rPr>
        <w:t xml:space="preserve">. Носителям «массового сознания» он противопоставил элиту - «творческое меньшинство». Если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первые ?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только потребители культуры, не отличающиеся высокими вкусами, то другие ? творцы культурных ценностей, добровольно берущие на себя ответственность за развитие культуры и состояние общества в целом.</w:t>
      </w:r>
    </w:p>
    <w:p w:rsidR="00772447" w:rsidRDefault="00772447" w:rsidP="00772447">
      <w:pPr>
        <w:pStyle w:val="a3"/>
        <w:shd w:val="clear" w:color="auto" w:fill="F9F9F9"/>
        <w:spacing w:before="0" w:beforeAutospacing="0" w:after="30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Сегодня массовая культура выполняет важнейшие функции: компенсаторную и развлекательную. Поскольку современный человек живет в очень быстром ритме, затрачивает много физической, психической, интеллектуальной энергии, то при таком ритме человек нуждается в компенсации потраченной энергии, что с успехом и делает массовая культура. Мир массовой культуры очень привлекательный, не вызывает чувства «надлома» и этим сполна помогает «восстановиться» современному человеку.</w:t>
      </w:r>
    </w:p>
    <w:p w:rsidR="00772447" w:rsidRDefault="00772447" w:rsidP="00772447">
      <w:pPr>
        <w:pStyle w:val="a3"/>
        <w:shd w:val="clear" w:color="auto" w:fill="F9F9F9"/>
        <w:spacing w:before="0" w:beforeAutospacing="0" w:after="30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Кроме этого, позитивным моментом массовой культуры является то, что она первая обратилась к тем темам и проблемам, которые ранее были запретными (проблемы интимной жизни, пьянства, наркомании, проституции, СПИДа и др.) и обозначила необходимость их решения. В этом состоит одна из специфических черт нашей отечественной массовой культуры.</w:t>
      </w:r>
    </w:p>
    <w:p w:rsidR="00772447" w:rsidRDefault="00772447" w:rsidP="00772447">
      <w:pPr>
        <w:pStyle w:val="a3"/>
        <w:shd w:val="clear" w:color="auto" w:fill="F9F9F9"/>
        <w:spacing w:before="0" w:beforeAutospacing="0" w:after="30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 в то же время, массовая культура направлена на удовлетворение духовных вкусов и потребностей массового человека и это делает ее уровень усредненным. Поскольку она не глубоко отражает те темы и проблемы, к которым она обращается, то культурная политика в каждом государстве (в т. ч. и Украине) должна поддерживать развитие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высокой культуры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772447" w:rsidRDefault="00772447" w:rsidP="00772447">
      <w:pPr>
        <w:pStyle w:val="a3"/>
        <w:shd w:val="clear" w:color="auto" w:fill="F9F9F9"/>
        <w:spacing w:before="0" w:beforeAutospacing="0" w:after="30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целом, массовая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культура ?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явление, которое нельзя однозначно интерпретировать как позитивное или негативное. При этом, сегодня, в ХХI в. все более осложняется проблема поиска альтернативы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рассчитан-ному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на так называемый «массовый вкус»: вплоть до формирования скептического взгляда не только на возможность, но и на необходимость подобного «противовеса», потому что постмодернистская доктрина достаточно охотно отрицает плодотворность мышления «альтернативами».</w:t>
      </w:r>
    </w:p>
    <w:p w:rsidR="00FF4BFC" w:rsidRDefault="00FF4BFC">
      <w:bookmarkStart w:id="0" w:name="_GoBack"/>
      <w:bookmarkEnd w:id="0"/>
    </w:p>
    <w:sectPr w:rsidR="00FF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47"/>
    <w:rsid w:val="00772447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9E88C-7539-446B-80D3-6650030D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2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5148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2017-01-15T11:04:00Z</dcterms:created>
  <dcterms:modified xsi:type="dcterms:W3CDTF">2017-01-15T11:04:00Z</dcterms:modified>
</cp:coreProperties>
</file>