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ОСНОВИ ЗДОРОВ’Я 6 КЛАС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УЗАГАЛЬНЕННЯ ТА СИСТЕМАТИЗАЦІЯ ЗНАНЬ З</w:t>
      </w:r>
      <w:r>
        <w:rPr>
          <w:rFonts w:cs="Times New Roman" w:ascii="Times New Roman" w:hAnsi="Times New Roman"/>
          <w:b/>
          <w:sz w:val="28"/>
          <w:szCs w:val="28"/>
        </w:rPr>
        <w:t xml:space="preserve"> ТЕМИ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«ЗДОРОВ’Я ЛЮДИНИ. ФІЗИЧНА СКЛАДОВА ЗДОРОВ’Я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КОНТРОЛЬНА РОБОТА № 1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І рівень (0.5 бали)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Відчуття задоволення життям це 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щастя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здоров’я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благополуччя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</w:rPr>
        <w:t>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радість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 xml:space="preserve">2.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Виправдані ризики</w:t>
      </w:r>
      <w:r>
        <w:rPr>
          <w:rFonts w:cs="Times New Roman" w:ascii="Times New Roman" w:hAnsi="Times New Roman"/>
          <w:b/>
          <w:sz w:val="28"/>
          <w:szCs w:val="28"/>
        </w:rPr>
        <w:t>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захищати слабшого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відмовлятися від небезпечної пропозиції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ходити по тонкій кризі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</w:rPr>
        <w:t>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порушувати Правила дорожнього руху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left="36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Позначте отруйні гриби</w:t>
      </w:r>
      <w:r>
        <w:rPr>
          <w:rFonts w:cs="Times New Roman" w:ascii="Times New Roman" w:hAnsi="Times New Roman"/>
          <w:b/>
          <w:sz w:val="28"/>
          <w:szCs w:val="28"/>
        </w:rPr>
        <w:t xml:space="preserve">: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опеньки несправжні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лисички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бліда поганка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паслін чорний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Складові поживних речовин</w:t>
      </w:r>
      <w:r>
        <w:rPr>
          <w:rFonts w:cs="Times New Roman" w:ascii="Times New Roman" w:hAnsi="Times New Roman"/>
          <w:b/>
          <w:sz w:val="28"/>
          <w:szCs w:val="28"/>
        </w:rPr>
        <w:t>:</w:t>
      </w:r>
    </w:p>
    <w:p>
      <w:pPr>
        <w:sectPr>
          <w:type w:val="nextPage"/>
          <w:pgSz w:w="11906" w:h="16838"/>
          <w:pgMar w:left="1701" w:right="850" w:header="0" w:top="993" w:footer="0" w:bottom="11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білки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сіль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вуглеводи;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солодощі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sectPr>
          <w:type w:val="continuous"/>
          <w:pgSz w:w="11906" w:h="16838"/>
          <w:pgMar w:left="1701" w:right="850" w:header="0" w:top="993" w:footer="0" w:bottom="1134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360" w:hanging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ind w:left="36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Чинники, що впливають на харчові звички</w:t>
      </w:r>
      <w:r>
        <w:rPr>
          <w:rFonts w:cs="Times New Roman" w:ascii="Times New Roman" w:hAnsi="Times New Roman"/>
          <w:b/>
          <w:sz w:val="28"/>
          <w:szCs w:val="28"/>
        </w:rPr>
        <w:t xml:space="preserve">: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стан здоров’я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довкілля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смак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вітаміни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6.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Складові особистої гігієни</w:t>
      </w:r>
      <w:r>
        <w:rPr>
          <w:rFonts w:cs="Times New Roman" w:ascii="Times New Roman" w:hAnsi="Times New Roman"/>
          <w:b/>
          <w:sz w:val="28"/>
          <w:szCs w:val="28"/>
        </w:rPr>
        <w:t>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гігієна помешкання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гігієна здоров’я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догляд за волоссям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догляд за квітами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ІІ рівень (1 бал)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7. Дайте визначення поняття.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Безпека життєдіяльності – це …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8. Вкажіть правильні твердження.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Ризики і небезпеки — частина щоденного життя людини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Б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Купуючи продукти, не обов’язково перевіряти маркування упаковок з основними відомостями про продукт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Вживання продуктів, багатих на поживні речовини, достатнє вживання води — джерело здоров’я, сили, бадьорості.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Г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Обачлива поведінка, уважність, обережність, додержання порад щодо захисту власного майна убезпечать твої речі від крадіжки.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9. Знайдіть відповідність між термінами та їхніми визначеннями.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tbl>
      <w:tblPr>
        <w:tblStyle w:val="a4"/>
        <w:tblW w:w="98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28"/>
        <w:gridCol w:w="6250"/>
      </w:tblGrid>
      <w:tr>
        <w:trPr>
          <w:trHeight w:val="184" w:hRule="atLeast"/>
        </w:trPr>
        <w:tc>
          <w:tcPr>
            <w:tcW w:w="3628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Термін</w:t>
            </w:r>
          </w:p>
        </w:tc>
        <w:tc>
          <w:tcPr>
            <w:tcW w:w="625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Визначення</w:t>
            </w:r>
          </w:p>
        </w:tc>
      </w:tr>
      <w:tr>
        <w:trPr>
          <w:trHeight w:val="367" w:hRule="atLeast"/>
        </w:trPr>
        <w:tc>
          <w:tcPr>
            <w:tcW w:w="3628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cs="Times New Roman"/>
                <w:i/>
                <w:i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 Вітаміни</w:t>
            </w:r>
          </w:p>
        </w:tc>
        <w:tc>
          <w:tcPr>
            <w:tcW w:w="625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cs="Times New Roman"/>
                <w:i/>
                <w:i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  їжа, яку людина з’їдає за день</w:t>
            </w:r>
          </w:p>
        </w:tc>
      </w:tr>
      <w:tr>
        <w:trPr>
          <w:trHeight w:val="691" w:hRule="atLeast"/>
        </w:trPr>
        <w:tc>
          <w:tcPr>
            <w:tcW w:w="3628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cs="Times New Roman"/>
                <w:i/>
                <w:i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 Йододефіцит</w:t>
            </w:r>
          </w:p>
        </w:tc>
        <w:tc>
          <w:tcPr>
            <w:tcW w:w="625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cs="Times New Roman"/>
                <w:i/>
                <w:i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 сприяють захисту організму від інфекцій</w:t>
            </w:r>
          </w:p>
        </w:tc>
      </w:tr>
      <w:tr>
        <w:trPr>
          <w:trHeight w:val="615" w:hRule="atLeast"/>
        </w:trPr>
        <w:tc>
          <w:tcPr>
            <w:tcW w:w="3628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cs="Times New Roman"/>
                <w:i/>
                <w:i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 Добовий раціон</w:t>
            </w:r>
          </w:p>
        </w:tc>
        <w:tc>
          <w:tcPr>
            <w:tcW w:w="625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cs="Times New Roman"/>
                <w:i/>
                <w:i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 відомості, умовні позначення, нанесені на упаковку продукту харчування</w:t>
            </w:r>
          </w:p>
        </w:tc>
      </w:tr>
      <w:tr>
        <w:trPr>
          <w:trHeight w:val="615" w:hRule="atLeast"/>
        </w:trPr>
        <w:tc>
          <w:tcPr>
            <w:tcW w:w="3628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 Маркування</w:t>
            </w:r>
          </w:p>
        </w:tc>
        <w:tc>
          <w:tcPr>
            <w:tcW w:w="6250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Г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нестача йоду в організмі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 xml:space="preserve">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ІІІ рівень (1,5 бали)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10.  Як захистити від крадіжки мобільний телефон ?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11. Розкажіть  правила догляду за ротовою порожниною?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en-US"/>
        </w:rPr>
        <w:t xml:space="preserve">IV </w:t>
      </w:r>
      <w:r>
        <w:rPr>
          <w:rFonts w:cs="Times New Roman" w:ascii="Times New Roman" w:hAnsi="Times New Roman"/>
          <w:i/>
          <w:sz w:val="28"/>
          <w:szCs w:val="28"/>
          <w:lang w:val="uk-UA"/>
        </w:rPr>
        <w:t>рівень (3 бали)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12. Поясніть: яке значення для розвитку підлітків мають мінеральні речовини.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sectPr>
      <w:type w:val="continuous"/>
      <w:pgSz w:w="11906" w:h="16838"/>
      <w:pgMar w:left="1701" w:right="850" w:header="0" w:top="993" w:footer="0" w:bottom="1134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75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2752e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92752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2752e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LibreOffice/7.0.0.3$Windows_X86_64 LibreOffice_project/8061b3e9204bef6b321a21033174034a5e2ea88e</Application>
  <Pages>2</Pages>
  <Words>265</Words>
  <Characters>1535</Characters>
  <CharactersWithSpaces>1863</CharactersWithSpaces>
  <Paragraphs>62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2020-11-16T19:40:00Z</dcterms:created>
  <dc:creator>allo</dc:creator>
  <dc:description/>
  <dc:language>ru-RU</dc:language>
  <cp:lastModifiedBy/>
  <dcterms:modified xsi:type="dcterms:W3CDTF">2022-12-13T20:01:25Z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