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98"/>
        <w:gridCol w:w="4906"/>
        <w:gridCol w:w="1829"/>
        <w:gridCol w:w="1546"/>
        <w:gridCol w:w="1546"/>
        <w:gridCol w:w="1546"/>
        <w:gridCol w:w="1547"/>
      </w:tblGrid>
      <w:tr w:rsidR="00C12158" w:rsidTr="000B3E80">
        <w:tc>
          <w:tcPr>
            <w:tcW w:w="1298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</w:tcPr>
          <w:p w:rsidR="00C12158" w:rsidRDefault="00C12158" w:rsidP="00354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0" w:type="dxa"/>
            <w:gridSpan w:val="6"/>
            <w:tcBorders>
              <w:top w:val="double" w:sz="4" w:space="0" w:color="auto"/>
              <w:bottom w:val="single" w:sz="4" w:space="0" w:color="000000" w:themeColor="text1"/>
            </w:tcBorders>
          </w:tcPr>
          <w:p w:rsidR="00C12158" w:rsidRDefault="00C12158" w:rsidP="00354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Континенты и океаны</w:t>
            </w:r>
          </w:p>
        </w:tc>
      </w:tr>
      <w:tr w:rsidR="00EC4406" w:rsidTr="00357DB6">
        <w:tc>
          <w:tcPr>
            <w:tcW w:w="1298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5377E1" w:rsidRDefault="005377E1" w:rsidP="00354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</w:tc>
        <w:tc>
          <w:tcPr>
            <w:tcW w:w="154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</w:tr>
      <w:tr w:rsidR="00EC4406" w:rsidRPr="00186580" w:rsidTr="00357DB6">
        <w:tc>
          <w:tcPr>
            <w:tcW w:w="1298" w:type="dxa"/>
            <w:tcBorders>
              <w:top w:val="single" w:sz="12" w:space="0" w:color="000000" w:themeColor="text1"/>
            </w:tcBorders>
            <w:vAlign w:val="center"/>
          </w:tcPr>
          <w:p w:rsidR="005377E1" w:rsidRDefault="005377E1" w:rsidP="00354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10°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12" w:space="0" w:color="000000" w:themeColor="text1"/>
            </w:tcBorders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>Гвинея, северная граница Сье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>ра-Леоне, Кот-д’Ивуар, Бурк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 xml:space="preserve">на-Фасо, Гана, Того, Бенин, Нигерия, Камерун, Чад, </w:t>
            </w:r>
            <w:r w:rsidR="00357DB6" w:rsidRPr="00186580">
              <w:rPr>
                <w:rFonts w:ascii="Times New Roman" w:hAnsi="Times New Roman" w:cs="Times New Roman"/>
                <w:sz w:val="20"/>
                <w:szCs w:val="24"/>
              </w:rPr>
              <w:t>Центральноафриканская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 xml:space="preserve"> Республика, Судан, Южный С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86580">
              <w:rPr>
                <w:rFonts w:ascii="Times New Roman" w:hAnsi="Times New Roman" w:cs="Times New Roman"/>
                <w:sz w:val="20"/>
                <w:szCs w:val="24"/>
              </w:rPr>
              <w:t>дан, Эфиопия, Сомали.</w:t>
            </w:r>
          </w:p>
        </w:tc>
        <w:tc>
          <w:tcPr>
            <w:tcW w:w="1829" w:type="dxa"/>
            <w:tcBorders>
              <w:top w:val="single" w:sz="12" w:space="0" w:color="000000" w:themeColor="text1"/>
            </w:tcBorders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Индия, Мьянма</w:t>
            </w:r>
            <w:r w:rsidR="00357DB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(Бирма), Таиланд, Вьетнам, Филиппины.</w:t>
            </w:r>
          </w:p>
        </w:tc>
        <w:tc>
          <w:tcPr>
            <w:tcW w:w="1546" w:type="dxa"/>
            <w:tcBorders>
              <w:top w:val="single" w:sz="12" w:space="0" w:color="000000" w:themeColor="text1"/>
            </w:tcBorders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000000" w:themeColor="text1"/>
            </w:tcBorders>
            <w:vAlign w:val="center"/>
          </w:tcPr>
          <w:p w:rsidR="005377E1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Маршалловы острова.</w:t>
            </w:r>
          </w:p>
        </w:tc>
        <w:tc>
          <w:tcPr>
            <w:tcW w:w="1546" w:type="dxa"/>
            <w:tcBorders>
              <w:top w:val="single" w:sz="12" w:space="0" w:color="000000" w:themeColor="text1"/>
            </w:tcBorders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Коста-Рика.</w:t>
            </w:r>
          </w:p>
        </w:tc>
        <w:tc>
          <w:tcPr>
            <w:tcW w:w="1547" w:type="dxa"/>
            <w:tcBorders>
              <w:top w:val="single" w:sz="12" w:space="0" w:color="000000" w:themeColor="text1"/>
            </w:tcBorders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Колумбия, Венесуэла.</w:t>
            </w:r>
          </w:p>
        </w:tc>
      </w:tr>
      <w:tr w:rsidR="00EC4406" w:rsidRPr="00186580" w:rsidTr="00357DB6">
        <w:tc>
          <w:tcPr>
            <w:tcW w:w="1298" w:type="dxa"/>
            <w:vAlign w:val="center"/>
          </w:tcPr>
          <w:p w:rsidR="005377E1" w:rsidRDefault="005377E1" w:rsidP="003541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10°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6" w:type="dxa"/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Ангола, Демократическая Республика Конго, Замбия, Малави, Танзания.</w:t>
            </w:r>
          </w:p>
        </w:tc>
        <w:tc>
          <w:tcPr>
            <w:tcW w:w="1829" w:type="dxa"/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Индонезия</w:t>
            </w:r>
            <w:r w:rsidR="00EC440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46" w:type="dxa"/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Папуа-Новая Гвинея</w:t>
            </w:r>
          </w:p>
        </w:tc>
        <w:tc>
          <w:tcPr>
            <w:tcW w:w="1546" w:type="dxa"/>
            <w:vAlign w:val="center"/>
          </w:tcPr>
          <w:p w:rsidR="005377E1" w:rsidRPr="00186580" w:rsidRDefault="00EC4406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Соломоновы острова, Маркизские острова.</w:t>
            </w:r>
          </w:p>
        </w:tc>
        <w:tc>
          <w:tcPr>
            <w:tcW w:w="1546" w:type="dxa"/>
            <w:vAlign w:val="center"/>
          </w:tcPr>
          <w:p w:rsidR="005377E1" w:rsidRPr="00186580" w:rsidRDefault="005377E1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377E1" w:rsidRPr="00186580" w:rsidRDefault="00EC4406" w:rsidP="00C121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Перу, Бразилия, Боливия,</w:t>
            </w:r>
          </w:p>
        </w:tc>
      </w:tr>
    </w:tbl>
    <w:p w:rsidR="004F6992" w:rsidRPr="0035414A" w:rsidRDefault="004F6992" w:rsidP="003541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6992" w:rsidRPr="0035414A" w:rsidSect="0035414A">
      <w:pgSz w:w="16838" w:h="11906" w:orient="landscape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414A"/>
    <w:rsid w:val="00186580"/>
    <w:rsid w:val="0035414A"/>
    <w:rsid w:val="00357DB6"/>
    <w:rsid w:val="004F6992"/>
    <w:rsid w:val="005377E1"/>
    <w:rsid w:val="006957A4"/>
    <w:rsid w:val="0076706A"/>
    <w:rsid w:val="00C12158"/>
    <w:rsid w:val="00E267A3"/>
    <w:rsid w:val="00EC4406"/>
    <w:rsid w:val="00F7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2015-11-29T21:25:00Z</dcterms:created>
  <dcterms:modified xsi:type="dcterms:W3CDTF">2015-11-29T22:26:00Z</dcterms:modified>
</cp:coreProperties>
</file>