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48CB" w:rsidTr="004B48CB">
        <w:tc>
          <w:tcPr>
            <w:tcW w:w="2336" w:type="dxa"/>
          </w:tcPr>
          <w:p w:rsidR="004B48CB" w:rsidRDefault="004B48CB" w:rsidP="004B48CB">
            <w:pPr>
              <w:jc w:val="center"/>
            </w:pPr>
            <w:r>
              <w:t>Отрасль права</w:t>
            </w:r>
          </w:p>
        </w:tc>
        <w:tc>
          <w:tcPr>
            <w:tcW w:w="2336" w:type="dxa"/>
          </w:tcPr>
          <w:p w:rsidR="004B48CB" w:rsidRDefault="004B48CB" w:rsidP="004B48CB">
            <w:pPr>
              <w:jc w:val="center"/>
            </w:pPr>
            <w:proofErr w:type="spellStart"/>
            <w:r>
              <w:t>Подотрасль</w:t>
            </w:r>
            <w:proofErr w:type="spellEnd"/>
          </w:p>
        </w:tc>
        <w:tc>
          <w:tcPr>
            <w:tcW w:w="2336" w:type="dxa"/>
          </w:tcPr>
          <w:p w:rsidR="004B48CB" w:rsidRDefault="004B48CB" w:rsidP="004B48CB">
            <w:pPr>
              <w:jc w:val="center"/>
            </w:pPr>
            <w:r>
              <w:t>Институт</w:t>
            </w:r>
          </w:p>
        </w:tc>
        <w:tc>
          <w:tcPr>
            <w:tcW w:w="2337" w:type="dxa"/>
          </w:tcPr>
          <w:p w:rsidR="004B48CB" w:rsidRDefault="004B48CB" w:rsidP="004B48CB">
            <w:pPr>
              <w:jc w:val="center"/>
            </w:pPr>
            <w:proofErr w:type="spellStart"/>
            <w:r>
              <w:t>Субинститут</w:t>
            </w:r>
            <w:proofErr w:type="spellEnd"/>
          </w:p>
        </w:tc>
      </w:tr>
      <w:tr w:rsidR="00566D11" w:rsidTr="004B48CB">
        <w:tc>
          <w:tcPr>
            <w:tcW w:w="2336" w:type="dxa"/>
            <w:vMerge w:val="restart"/>
          </w:tcPr>
          <w:p w:rsidR="00566D11" w:rsidRDefault="00566D11">
            <w:r>
              <w:t>гражданское право</w:t>
            </w:r>
          </w:p>
        </w:tc>
        <w:tc>
          <w:tcPr>
            <w:tcW w:w="2336" w:type="dxa"/>
          </w:tcPr>
          <w:p w:rsidR="00566D11" w:rsidRDefault="00566D11">
            <w:r>
              <w:t>вещное право</w:t>
            </w:r>
          </w:p>
        </w:tc>
        <w:tc>
          <w:tcPr>
            <w:tcW w:w="2336" w:type="dxa"/>
          </w:tcPr>
          <w:p w:rsidR="00566D11" w:rsidRDefault="00566D11">
            <w:r>
              <w:t>право собственности</w:t>
            </w:r>
          </w:p>
        </w:tc>
        <w:tc>
          <w:tcPr>
            <w:tcW w:w="2337" w:type="dxa"/>
          </w:tcPr>
          <w:p w:rsidR="00566D11" w:rsidRDefault="00734430">
            <w:r>
              <w:t>право собственности и другие вещные права на землю</w:t>
            </w:r>
          </w:p>
        </w:tc>
      </w:tr>
      <w:tr w:rsidR="00EC62BB" w:rsidTr="004B48CB">
        <w:tc>
          <w:tcPr>
            <w:tcW w:w="2336" w:type="dxa"/>
            <w:vMerge/>
          </w:tcPr>
          <w:p w:rsidR="00EC62BB" w:rsidRDefault="00EC62BB"/>
        </w:tc>
        <w:tc>
          <w:tcPr>
            <w:tcW w:w="2336" w:type="dxa"/>
          </w:tcPr>
          <w:p w:rsidR="00EC62BB" w:rsidRDefault="00EC62BB"/>
        </w:tc>
        <w:tc>
          <w:tcPr>
            <w:tcW w:w="2336" w:type="dxa"/>
          </w:tcPr>
          <w:p w:rsidR="00EC62BB" w:rsidRDefault="00734430">
            <w:r>
              <w:t>собственность (как межотраслевой институт)</w:t>
            </w:r>
          </w:p>
        </w:tc>
        <w:tc>
          <w:tcPr>
            <w:tcW w:w="2337" w:type="dxa"/>
          </w:tcPr>
          <w:p w:rsidR="00EC62BB" w:rsidRDefault="00EC62BB"/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  <w:vMerge w:val="restart"/>
          </w:tcPr>
          <w:p w:rsidR="00566D11" w:rsidRDefault="00566D11">
            <w:r>
              <w:t>право интеллектуальной собственности</w:t>
            </w:r>
          </w:p>
        </w:tc>
        <w:tc>
          <w:tcPr>
            <w:tcW w:w="2336" w:type="dxa"/>
          </w:tcPr>
          <w:p w:rsidR="00566D11" w:rsidRDefault="00566D11">
            <w:r>
              <w:t>авторское право</w:t>
            </w:r>
          </w:p>
        </w:tc>
        <w:tc>
          <w:tcPr>
            <w:tcW w:w="2337" w:type="dxa"/>
          </w:tcPr>
          <w:p w:rsidR="00566D11" w:rsidRDefault="00566D11">
            <w:r>
              <w:t>права, связанные с авторскими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патентное право</w:t>
            </w:r>
          </w:p>
        </w:tc>
        <w:tc>
          <w:tcPr>
            <w:tcW w:w="2337" w:type="dxa"/>
          </w:tcPr>
          <w:p w:rsidR="00566D11" w:rsidRDefault="00566D11">
            <w:r>
              <w:t>правовое регулирование полезной модели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наследственное право</w:t>
            </w:r>
          </w:p>
        </w:tc>
        <w:tc>
          <w:tcPr>
            <w:tcW w:w="2336" w:type="dxa"/>
          </w:tcPr>
          <w:p w:rsidR="00566D11" w:rsidRDefault="00566D11">
            <w:r>
              <w:t>наследование по завещанию</w:t>
            </w:r>
          </w:p>
        </w:tc>
        <w:tc>
          <w:tcPr>
            <w:tcW w:w="2337" w:type="dxa"/>
          </w:tcPr>
          <w:p w:rsidR="00566D11" w:rsidRDefault="00566D11">
            <w:r>
              <w:t xml:space="preserve">исполнение завещания 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обязательственное право (договорное и деликтное)</w:t>
            </w:r>
          </w:p>
        </w:tc>
        <w:tc>
          <w:tcPr>
            <w:tcW w:w="2336" w:type="dxa"/>
          </w:tcPr>
          <w:p w:rsidR="00566D11" w:rsidRDefault="00566D11">
            <w:r>
              <w:t>обеспечение исполнения обязательств</w:t>
            </w:r>
          </w:p>
        </w:tc>
        <w:tc>
          <w:tcPr>
            <w:tcW w:w="2337" w:type="dxa"/>
          </w:tcPr>
          <w:p w:rsidR="00566D11" w:rsidRDefault="00566D11">
            <w:r>
              <w:t>неустойка (штраф)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 w:rsidP="00E90D79">
            <w:bookmarkStart w:id="0" w:name="_GoBack"/>
            <w:bookmarkEnd w:id="0"/>
          </w:p>
        </w:tc>
        <w:tc>
          <w:tcPr>
            <w:tcW w:w="2336" w:type="dxa"/>
          </w:tcPr>
          <w:p w:rsidR="00566D11" w:rsidRDefault="00E90D79">
            <w:r>
              <w:t>договор (как межотраслевой институт)</w:t>
            </w:r>
          </w:p>
        </w:tc>
        <w:tc>
          <w:tcPr>
            <w:tcW w:w="2337" w:type="dxa"/>
          </w:tcPr>
          <w:p w:rsidR="00566D11" w:rsidRDefault="00566D11"/>
        </w:tc>
      </w:tr>
      <w:tr w:rsidR="004B48CB" w:rsidTr="004B48CB">
        <w:tc>
          <w:tcPr>
            <w:tcW w:w="2336" w:type="dxa"/>
          </w:tcPr>
          <w:p w:rsidR="004B48CB" w:rsidRDefault="00B2597B">
            <w:r>
              <w:t>уголовное право</w:t>
            </w:r>
          </w:p>
        </w:tc>
        <w:tc>
          <w:tcPr>
            <w:tcW w:w="2336" w:type="dxa"/>
          </w:tcPr>
          <w:p w:rsidR="004B48CB" w:rsidRDefault="004B48CB"/>
        </w:tc>
        <w:tc>
          <w:tcPr>
            <w:tcW w:w="2336" w:type="dxa"/>
          </w:tcPr>
          <w:p w:rsidR="004B48CB" w:rsidRDefault="003909B5">
            <w:r>
              <w:t>уголовное правонарушение</w:t>
            </w:r>
          </w:p>
        </w:tc>
        <w:tc>
          <w:tcPr>
            <w:tcW w:w="2337" w:type="dxa"/>
          </w:tcPr>
          <w:p w:rsidR="004B48CB" w:rsidRDefault="00B2597B">
            <w:r>
              <w:t>преступление против личности</w:t>
            </w:r>
          </w:p>
        </w:tc>
      </w:tr>
      <w:tr w:rsidR="00566D11" w:rsidTr="004B48CB">
        <w:tc>
          <w:tcPr>
            <w:tcW w:w="2336" w:type="dxa"/>
            <w:vMerge w:val="restart"/>
          </w:tcPr>
          <w:p w:rsidR="00566D11" w:rsidRDefault="00566D11">
            <w:r>
              <w:t>трудовое право</w:t>
            </w:r>
          </w:p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оплата труда</w:t>
            </w:r>
          </w:p>
        </w:tc>
        <w:tc>
          <w:tcPr>
            <w:tcW w:w="2337" w:type="dxa"/>
          </w:tcPr>
          <w:p w:rsidR="00566D11" w:rsidRDefault="00566D11">
            <w:r>
              <w:t>заработная плата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трудовой договор</w:t>
            </w:r>
          </w:p>
        </w:tc>
        <w:tc>
          <w:tcPr>
            <w:tcW w:w="2337" w:type="dxa"/>
          </w:tcPr>
          <w:p w:rsidR="00566D11" w:rsidRDefault="00566D11">
            <w:r>
              <w:t>срочный трудовой договор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рабочее время и время отдыха</w:t>
            </w:r>
          </w:p>
        </w:tc>
        <w:tc>
          <w:tcPr>
            <w:tcW w:w="2337" w:type="dxa"/>
          </w:tcPr>
          <w:p w:rsidR="00566D11" w:rsidRDefault="00566D11">
            <w:r>
              <w:t>отпуск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дисциплина труда и трудовой распорядок</w:t>
            </w:r>
          </w:p>
        </w:tc>
        <w:tc>
          <w:tcPr>
            <w:tcW w:w="2337" w:type="dxa"/>
          </w:tcPr>
          <w:p w:rsidR="00566D11" w:rsidRDefault="00566D11">
            <w:r>
              <w:t>правила внутреннего трудового распорядка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охрана труда</w:t>
            </w:r>
          </w:p>
        </w:tc>
        <w:tc>
          <w:tcPr>
            <w:tcW w:w="2337" w:type="dxa"/>
          </w:tcPr>
          <w:p w:rsidR="00566D11" w:rsidRDefault="00566D11">
            <w:r>
              <w:t>медицинский осмотр</w:t>
            </w:r>
          </w:p>
        </w:tc>
      </w:tr>
      <w:tr w:rsidR="00566D11" w:rsidTr="004B48CB">
        <w:tc>
          <w:tcPr>
            <w:tcW w:w="2336" w:type="dxa"/>
            <w:vMerge/>
          </w:tcPr>
          <w:p w:rsidR="00566D11" w:rsidRDefault="00566D11"/>
        </w:tc>
        <w:tc>
          <w:tcPr>
            <w:tcW w:w="2336" w:type="dxa"/>
          </w:tcPr>
          <w:p w:rsidR="00566D11" w:rsidRDefault="00566D11"/>
        </w:tc>
        <w:tc>
          <w:tcPr>
            <w:tcW w:w="2336" w:type="dxa"/>
          </w:tcPr>
          <w:p w:rsidR="00566D11" w:rsidRDefault="00566D11">
            <w:r>
              <w:t>подготовка и дополнительное профессиональное образование работников</w:t>
            </w:r>
          </w:p>
        </w:tc>
        <w:tc>
          <w:tcPr>
            <w:tcW w:w="2337" w:type="dxa"/>
          </w:tcPr>
          <w:p w:rsidR="00566D11" w:rsidRDefault="00566D11">
            <w:r>
              <w:t>ученический договор</w:t>
            </w:r>
          </w:p>
        </w:tc>
      </w:tr>
      <w:tr w:rsidR="006E6F1F" w:rsidTr="004B48CB">
        <w:tc>
          <w:tcPr>
            <w:tcW w:w="2336" w:type="dxa"/>
          </w:tcPr>
          <w:p w:rsidR="006E6F1F" w:rsidRDefault="009343DC" w:rsidP="006E6F1F">
            <w:r>
              <w:t>семейное право</w:t>
            </w:r>
          </w:p>
        </w:tc>
        <w:tc>
          <w:tcPr>
            <w:tcW w:w="2336" w:type="dxa"/>
          </w:tcPr>
          <w:p w:rsidR="006E6F1F" w:rsidRDefault="006E6F1F" w:rsidP="006E6F1F"/>
        </w:tc>
        <w:tc>
          <w:tcPr>
            <w:tcW w:w="2336" w:type="dxa"/>
          </w:tcPr>
          <w:p w:rsidR="006E6F1F" w:rsidRDefault="000A55AE" w:rsidP="006E6F1F">
            <w:r>
              <w:t xml:space="preserve">брак </w:t>
            </w:r>
          </w:p>
        </w:tc>
        <w:tc>
          <w:tcPr>
            <w:tcW w:w="2337" w:type="dxa"/>
          </w:tcPr>
          <w:p w:rsidR="006E6F1F" w:rsidRDefault="00C57003" w:rsidP="006E6F1F">
            <w:r>
              <w:t>прекращение брака</w:t>
            </w:r>
          </w:p>
        </w:tc>
      </w:tr>
      <w:tr w:rsidR="00C25064" w:rsidTr="004B48CB">
        <w:tc>
          <w:tcPr>
            <w:tcW w:w="2336" w:type="dxa"/>
            <w:vMerge w:val="restart"/>
          </w:tcPr>
          <w:p w:rsidR="00C25064" w:rsidRDefault="00C25064" w:rsidP="006E6F1F">
            <w:r>
              <w:t>конституционное право</w:t>
            </w:r>
          </w:p>
        </w:tc>
        <w:tc>
          <w:tcPr>
            <w:tcW w:w="2336" w:type="dxa"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>
            <w:r>
              <w:t xml:space="preserve">основы конституционного строя </w:t>
            </w:r>
          </w:p>
        </w:tc>
        <w:tc>
          <w:tcPr>
            <w:tcW w:w="2337" w:type="dxa"/>
          </w:tcPr>
          <w:p w:rsidR="00C25064" w:rsidRDefault="00C25064" w:rsidP="006E6F1F">
            <w:r>
              <w:t>основы государственного строя</w:t>
            </w:r>
          </w:p>
        </w:tc>
      </w:tr>
      <w:tr w:rsidR="00C25064" w:rsidTr="004B48CB">
        <w:tc>
          <w:tcPr>
            <w:tcW w:w="2336" w:type="dxa"/>
            <w:vMerge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>
            <w:r>
              <w:t>система государственной власти</w:t>
            </w:r>
          </w:p>
        </w:tc>
        <w:tc>
          <w:tcPr>
            <w:tcW w:w="2337" w:type="dxa"/>
          </w:tcPr>
          <w:p w:rsidR="00C25064" w:rsidRDefault="00C25064" w:rsidP="006E6F1F">
            <w:r>
              <w:t>судебная система</w:t>
            </w:r>
          </w:p>
        </w:tc>
      </w:tr>
      <w:tr w:rsidR="00C25064" w:rsidTr="004B48CB">
        <w:tc>
          <w:tcPr>
            <w:tcW w:w="2336" w:type="dxa"/>
            <w:vMerge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>
            <w:r>
              <w:t>основы правового статуса человека и гражданина</w:t>
            </w:r>
          </w:p>
        </w:tc>
        <w:tc>
          <w:tcPr>
            <w:tcW w:w="2337" w:type="dxa"/>
          </w:tcPr>
          <w:p w:rsidR="00C25064" w:rsidRDefault="00C25064" w:rsidP="007F0118">
            <w:r>
              <w:t>основные обязанности человека и гражданина</w:t>
            </w:r>
          </w:p>
        </w:tc>
      </w:tr>
      <w:tr w:rsidR="00C25064" w:rsidTr="004B48CB">
        <w:tc>
          <w:tcPr>
            <w:tcW w:w="2336" w:type="dxa"/>
            <w:vMerge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>
            <w:r>
              <w:t xml:space="preserve">федеративное устройство </w:t>
            </w:r>
          </w:p>
        </w:tc>
        <w:tc>
          <w:tcPr>
            <w:tcW w:w="2337" w:type="dxa"/>
          </w:tcPr>
          <w:p w:rsidR="00C25064" w:rsidRDefault="00C25064" w:rsidP="006E6F1F">
            <w:r>
              <w:t>конституционно-правовой статус субъектов РФ</w:t>
            </w:r>
          </w:p>
        </w:tc>
      </w:tr>
      <w:tr w:rsidR="00C25064" w:rsidTr="004B48CB">
        <w:tc>
          <w:tcPr>
            <w:tcW w:w="2336" w:type="dxa"/>
            <w:vMerge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/>
        </w:tc>
        <w:tc>
          <w:tcPr>
            <w:tcW w:w="2336" w:type="dxa"/>
          </w:tcPr>
          <w:p w:rsidR="00C25064" w:rsidRDefault="00C25064" w:rsidP="006E6F1F">
            <w:r>
              <w:t>система местного самоуправления</w:t>
            </w:r>
          </w:p>
        </w:tc>
        <w:tc>
          <w:tcPr>
            <w:tcW w:w="2337" w:type="dxa"/>
          </w:tcPr>
          <w:p w:rsidR="00C25064" w:rsidRDefault="00C25064" w:rsidP="006E6F1F">
            <w:r>
              <w:t>конституционно-правовой статус муниципальных образований</w:t>
            </w:r>
          </w:p>
        </w:tc>
      </w:tr>
      <w:tr w:rsidR="00290E1F" w:rsidTr="004B48CB">
        <w:tc>
          <w:tcPr>
            <w:tcW w:w="2336" w:type="dxa"/>
          </w:tcPr>
          <w:p w:rsidR="00290E1F" w:rsidRDefault="00F641FE" w:rsidP="006E6F1F">
            <w:r>
              <w:lastRenderedPageBreak/>
              <w:t>экологическое право</w:t>
            </w:r>
          </w:p>
        </w:tc>
        <w:tc>
          <w:tcPr>
            <w:tcW w:w="2336" w:type="dxa"/>
          </w:tcPr>
          <w:p w:rsidR="00290E1F" w:rsidRPr="00E77429" w:rsidRDefault="00E77429" w:rsidP="006E6F1F">
            <w:r>
              <w:rPr>
                <w:lang w:val="en-US"/>
              </w:rPr>
              <w:t>водн</w:t>
            </w:r>
            <w:proofErr w:type="spellStart"/>
            <w:r>
              <w:t>ое</w:t>
            </w:r>
            <w:proofErr w:type="spellEnd"/>
            <w:r>
              <w:t xml:space="preserve"> право </w:t>
            </w:r>
          </w:p>
        </w:tc>
        <w:tc>
          <w:tcPr>
            <w:tcW w:w="2336" w:type="dxa"/>
          </w:tcPr>
          <w:p w:rsidR="00290E1F" w:rsidRDefault="00E77429" w:rsidP="006E6F1F">
            <w:r>
              <w:t>право пользования водами</w:t>
            </w:r>
          </w:p>
        </w:tc>
        <w:tc>
          <w:tcPr>
            <w:tcW w:w="2337" w:type="dxa"/>
          </w:tcPr>
          <w:p w:rsidR="00290E1F" w:rsidRDefault="00BC2E4E" w:rsidP="006E6F1F">
            <w:r>
              <w:t>право пользования для нужд рыбного и охотничьего хозяйства</w:t>
            </w:r>
          </w:p>
        </w:tc>
      </w:tr>
      <w:tr w:rsidR="00BC2E4E" w:rsidTr="004B48CB">
        <w:tc>
          <w:tcPr>
            <w:tcW w:w="2336" w:type="dxa"/>
          </w:tcPr>
          <w:p w:rsidR="00BC2E4E" w:rsidRDefault="00BC2E4E" w:rsidP="006E6F1F">
            <w:r>
              <w:t>земельное право</w:t>
            </w:r>
          </w:p>
        </w:tc>
        <w:tc>
          <w:tcPr>
            <w:tcW w:w="2336" w:type="dxa"/>
          </w:tcPr>
          <w:p w:rsidR="00BC2E4E" w:rsidRPr="00BC2E4E" w:rsidRDefault="00BC2E4E" w:rsidP="006E6F1F"/>
        </w:tc>
        <w:tc>
          <w:tcPr>
            <w:tcW w:w="2336" w:type="dxa"/>
          </w:tcPr>
          <w:p w:rsidR="00BC2E4E" w:rsidRDefault="00BC2E4E" w:rsidP="006E6F1F">
            <w:r>
              <w:t xml:space="preserve">земельные правоотношения </w:t>
            </w:r>
          </w:p>
        </w:tc>
        <w:tc>
          <w:tcPr>
            <w:tcW w:w="2337" w:type="dxa"/>
          </w:tcPr>
          <w:p w:rsidR="00BC2E4E" w:rsidRDefault="00A04D09" w:rsidP="006E6F1F">
            <w:r>
              <w:t>возникновение прав на землю</w:t>
            </w:r>
          </w:p>
        </w:tc>
      </w:tr>
    </w:tbl>
    <w:p w:rsidR="00A31B1A" w:rsidRDefault="00A31B1A"/>
    <w:p w:rsidR="00F51656" w:rsidRDefault="00F51656"/>
    <w:sectPr w:rsidR="00F5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CB"/>
    <w:rsid w:val="0006005C"/>
    <w:rsid w:val="000A55AE"/>
    <w:rsid w:val="000D7098"/>
    <w:rsid w:val="00177CE6"/>
    <w:rsid w:val="00260609"/>
    <w:rsid w:val="00290E1F"/>
    <w:rsid w:val="002964C0"/>
    <w:rsid w:val="002B76B3"/>
    <w:rsid w:val="00306EE0"/>
    <w:rsid w:val="00351E32"/>
    <w:rsid w:val="003909B5"/>
    <w:rsid w:val="003D4B25"/>
    <w:rsid w:val="0045503F"/>
    <w:rsid w:val="004B48CB"/>
    <w:rsid w:val="004E0FA3"/>
    <w:rsid w:val="00520CEC"/>
    <w:rsid w:val="0055322A"/>
    <w:rsid w:val="00557B59"/>
    <w:rsid w:val="00565236"/>
    <w:rsid w:val="00566D11"/>
    <w:rsid w:val="006B0D5E"/>
    <w:rsid w:val="006B7489"/>
    <w:rsid w:val="006E6F1F"/>
    <w:rsid w:val="0072159A"/>
    <w:rsid w:val="00734430"/>
    <w:rsid w:val="007F0118"/>
    <w:rsid w:val="00842BDD"/>
    <w:rsid w:val="00872595"/>
    <w:rsid w:val="00885954"/>
    <w:rsid w:val="008A7DE8"/>
    <w:rsid w:val="008B52B7"/>
    <w:rsid w:val="008F1187"/>
    <w:rsid w:val="009343DC"/>
    <w:rsid w:val="00943B1E"/>
    <w:rsid w:val="009D26BB"/>
    <w:rsid w:val="00A04D09"/>
    <w:rsid w:val="00A31B1A"/>
    <w:rsid w:val="00A7037B"/>
    <w:rsid w:val="00B13798"/>
    <w:rsid w:val="00B2597B"/>
    <w:rsid w:val="00B37ECA"/>
    <w:rsid w:val="00B7705B"/>
    <w:rsid w:val="00BC2E4E"/>
    <w:rsid w:val="00BD19AD"/>
    <w:rsid w:val="00C036BE"/>
    <w:rsid w:val="00C25064"/>
    <w:rsid w:val="00C57003"/>
    <w:rsid w:val="00CD5DAA"/>
    <w:rsid w:val="00D11B69"/>
    <w:rsid w:val="00D96F6C"/>
    <w:rsid w:val="00DE30D9"/>
    <w:rsid w:val="00E77429"/>
    <w:rsid w:val="00E90D79"/>
    <w:rsid w:val="00EB46F3"/>
    <w:rsid w:val="00EC62BB"/>
    <w:rsid w:val="00F51656"/>
    <w:rsid w:val="00F546D3"/>
    <w:rsid w:val="00F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EC658-F544-4814-9AC1-7F079620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Осадчий</dc:creator>
  <cp:keywords/>
  <dc:description/>
  <cp:lastModifiedBy>Николай Осадчий</cp:lastModifiedBy>
  <cp:revision>2</cp:revision>
  <dcterms:created xsi:type="dcterms:W3CDTF">2016-01-17T05:15:00Z</dcterms:created>
  <dcterms:modified xsi:type="dcterms:W3CDTF">2016-01-17T05:15:00Z</dcterms:modified>
</cp:coreProperties>
</file>