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AB" w:rsidRDefault="00463323">
      <w:r>
        <w:rPr>
          <w:rFonts w:ascii="Arial" w:hAnsi="Arial" w:cs="Arial"/>
          <w:color w:val="333333"/>
          <w:shd w:val="clear" w:color="auto" w:fill="FFFFFF"/>
        </w:rPr>
        <w:t>Поверхность &lt; Краснодарского &gt; &lt; края &gt; довольно разнообразна. Более 2/3 (около 66,6%) ее площади занимает Кубанская равнина. К югу от нее располагаются горы, занимающие 1/3 (около 33,3%) поверхности &lt; края &gt;. Обширная Кубанская равнина, протянувшаяся от Кумо-Манычской впадины до Кавказских гор, включает в себя Приазовскую и Прикубанскую низменности и Закубанскую равнину.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&lt; Рельеф &gt; территории станицы Платнировской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Наша местность находится к северу от города Краснодара, в центре &lt; края &gt;, имеет низменный, плоский, слабоволнистый &lt; рельеф &gt; с наклоном к северо-западу. Местность изрезана речными долинами рек Какайка и Кирпили, с низкими берегами и широкими балками, покрытыми растительностью.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Абсолютная высота местности – от 0 до 50 метров над уровнем моря. Встречается небольшое количество одиночных курганов, оврагов.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Равнинный &lt; рельеф &gt; способствует освоению местности: развитию сельского хозяйства, прокладке автомобильных и железных дорог, строительству промышленных и жилых зданий.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Горные породы. Использование полезных ископаемых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Рыхлые горные породы, слагающие местность, относятся к верхнечетвертичным и современным отложениям: пески, галечники, глины, эолово-делювиальные отложения, светло-рыжие и рыжие лессовидные суглинки. Породы чаще залегают пластами, горизонтально.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Глина и суглинки издавна служили строительным материалом для изготовления красного кирпича, самана и гончарного производства. Еще в прошлом веке казаки устраивали гончарные печи «горно» и обжигали в них посуду. « Одно гончарное дело остается исключительно за казаками и держится наследственно в известных только местах, где свойство земли ему благоприятствует... » [7, С. 111].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Глину добывают в карьерах в районе хутора Левченко. Глинистые суглинки на территории нашего колхоза до недавнего времени служили сырьем для изготовления красного кирпича. Кирпичные завод стал самой первой стройкой колхоза. Его возводили «всем миром» в воскресники. Он выпускал более 3 млн штук кирпича в год. В 1980-е гг. завод продавал до 1 млн штук кирпича индивидуальным застройщикам. В настоящее время завод не работает.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Наш &lt; край &gt; занимает видное место в РФ по запасам и добыче газа. Промышленная его добыча ведется в &lt; крае &gt; с 1956 г. В районе хутора Казачьего в настоящее время ведутся поисковые работы, и уже открыты первые месторождения газа.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Газ очень широко используется человеком. На нем работают котельные, используется он и в бытовых целях.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Изменение &lt; рельефа &gt; местности во времени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Поверхность нашей местности постоянно изменяется под воздействием внешних сил. К основным из них относятся: выветривание, влияние текучих вод, хозяйственная деятельность человека. Природные силы создают такие формы &lt; рельефа &gt; как долины рек и овраги.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lastRenderedPageBreak/>
        <w:br/>
      </w:r>
      <w:r>
        <w:rPr>
          <w:rFonts w:ascii="Arial" w:hAnsi="Arial" w:cs="Arial"/>
          <w:color w:val="333333"/>
          <w:shd w:val="clear" w:color="auto" w:fill="FFFFFF"/>
        </w:rPr>
        <w:t>Овраг – результат воздействия дождевых потоков на рыхлые горные породы. После ливневых дождей рыхлые породы легко размываются, образуя углубления – предвестники оврагов, которые впоследствии очень быстро разрастаются. Довольно часто овраги возникают и по вине человека.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Овраги наносят большой вред хозяйству, сокращая площадь плодородных земель, в нашей местности их немного, благодаря тому, что с ними ведется постоянная борьба: овраги засыпают грунтом, вдоль оврагов высаживают многолетние травы, кустарники, деревья и т. д.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При строительстве зданий, прудов, прокладке дорог &lt; рельеф &gt; местности изменяется: засыпаются овраги, сооружаются насыпи, котлованы. При добыче полезных ископаемых образуются карьеры, кроме того, результатом хозяйственной деятельности человека являются многочисленные промышленные и бытовые свалки, которые изменяют облик Земли и нарушают экологию планеты.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Таким образом, на территории нашего станицы, как и по всей Земле, происходит постоянное изменение &lt; рельефа местности в результате работы внешних сил и хозяйственной деятельности человека.</w:t>
      </w:r>
      <w:bookmarkStart w:id="0" w:name="_GoBack"/>
      <w:bookmarkEnd w:id="0"/>
    </w:p>
    <w:sectPr w:rsidR="008E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23"/>
    <w:rsid w:val="00463323"/>
    <w:rsid w:val="00590023"/>
    <w:rsid w:val="008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2015-12-01T15:36:00Z</dcterms:created>
  <dcterms:modified xsi:type="dcterms:W3CDTF">2015-12-01T15:36:00Z</dcterms:modified>
</cp:coreProperties>
</file>