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644" w:rsidRPr="00AC1644" w:rsidRDefault="00AC1644" w:rsidP="00AC164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bookmarkStart w:id="0" w:name="_GoBack"/>
      <w:r w:rsidRPr="00AC1644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 xml:space="preserve">Для удобства ориентировки З. н. разделено на участки, называемые </w:t>
      </w:r>
      <w:hyperlink r:id="rId4" w:history="1">
        <w:r w:rsidRPr="00AC1644">
          <w:rPr>
            <w:rFonts w:ascii="Times New Roman" w:eastAsia="Times New Roman" w:hAnsi="Times New Roman" w:cs="Times New Roman"/>
            <w:color w:val="FF0000"/>
            <w:sz w:val="44"/>
            <w:szCs w:val="44"/>
            <w:u w:val="single"/>
            <w:lang w:eastAsia="ru-RU"/>
          </w:rPr>
          <w:t>Созвездия</w:t>
        </w:r>
      </w:hyperlink>
      <w:r w:rsidRPr="00AC1644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 xml:space="preserve">ми. В каждом созвездии наиболее яркие звёзды образуют характерные группы, которые после тренировки можно легко распознавать на небе. Разделение звёзд на главнейшие созвездия, в том числе и зодиакальные (см. </w:t>
      </w:r>
      <w:hyperlink r:id="rId5" w:history="1">
        <w:r w:rsidRPr="00AC1644">
          <w:rPr>
            <w:rFonts w:ascii="Times New Roman" w:eastAsia="Times New Roman" w:hAnsi="Times New Roman" w:cs="Times New Roman"/>
            <w:color w:val="FF0000"/>
            <w:sz w:val="44"/>
            <w:szCs w:val="44"/>
            <w:u w:val="single"/>
            <w:lang w:eastAsia="ru-RU"/>
          </w:rPr>
          <w:t>Зодиак</w:t>
        </w:r>
      </w:hyperlink>
      <w:r w:rsidRPr="00AC1644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)</w:t>
      </w:r>
      <w:r w:rsidRPr="00AC1644">
        <w:rPr>
          <w:rFonts w:ascii="Times New Roman" w:eastAsia="Times New Roman" w:hAnsi="Times New Roman" w:cs="Times New Roman"/>
          <w:i/>
          <w:iCs/>
          <w:color w:val="FF0000"/>
          <w:sz w:val="44"/>
          <w:szCs w:val="44"/>
          <w:lang w:eastAsia="ru-RU"/>
        </w:rPr>
        <w:t>,</w:t>
      </w:r>
      <w:r w:rsidRPr="00AC1644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 xml:space="preserve"> относится к глубокой древности. Названия созвездий заимствованы частично из греческой мифологии (например, Андромеда, Персей, Дельфин и др.) или связаны с различными занятиями древних народов — земледелием, скотоводством, охотой (например, Дева с Колосом, Волопас, Рыба, Заяц и др.).</w:t>
      </w:r>
    </w:p>
    <w:p w:rsidR="00AC1644" w:rsidRPr="00AC1644" w:rsidRDefault="00AC1644" w:rsidP="00AC164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AC1644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 xml:space="preserve">         Выделенные в более позднее время созвездия получили названия, связанные с путешествиями и с развитием техники (например, Секстант, Микроскоп и др.). Всего принято 88 созвездий (см. табл. 2), границы между которыми установлены в 1930 согласно решению Международного астрономического союза. В таблице приведены рус. и лат. названия созвездий, а также их сокращённые названия. Яркие звёзды в созвездиях обозначаются буквами греческого алфавита или цифрами. Некоторые типы звёзд имеют специальные обозначения (например, переменные обозначают прописными латинского буквами). Ряд звёзд имеет собственные имена (см. табл. 3). </w:t>
      </w:r>
      <w:r w:rsidRPr="00AC1644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lastRenderedPageBreak/>
        <w:t>Большинство же звёзд обозначается названием звёздного каталога, содержащего сведения о данной звезде, и номером, под которым звезда в нём записана (например, Лакайль 9352).</w:t>
      </w:r>
    </w:p>
    <w:bookmarkEnd w:id="0"/>
    <w:p w:rsidR="00EF6CDA" w:rsidRPr="00AC1644" w:rsidRDefault="00EF6CDA">
      <w:pPr>
        <w:rPr>
          <w:color w:val="FF0000"/>
          <w:sz w:val="44"/>
          <w:szCs w:val="44"/>
        </w:rPr>
      </w:pPr>
    </w:p>
    <w:sectPr w:rsidR="00EF6CDA" w:rsidRPr="00AC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44"/>
    <w:rsid w:val="00AC1644"/>
    <w:rsid w:val="00E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7507E-CFF4-44FD-960F-92D683C9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4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c.academic.ru/dic.nsf/bse/89007/%D0%97%D0%BE%D0%B4%D0%B8%D0%B0%D0%BA" TargetMode="External"/><Relationship Id="rId4" Type="http://schemas.openxmlformats.org/officeDocument/2006/relationships/hyperlink" Target="http://dic.academic.ru/dic.nsf/bse/134085/%D0%A1%D0%BE%D0%B7%D0%B2%D0%B5%D0%B7%D0%B4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2015-01-24T16:07:00Z</dcterms:created>
  <dcterms:modified xsi:type="dcterms:W3CDTF">2015-01-24T16:07:00Z</dcterms:modified>
</cp:coreProperties>
</file>