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64" w:rsidRPr="00571964" w:rsidRDefault="00571964" w:rsidP="00571964">
      <w:pPr>
        <w:shd w:val="clear" w:color="auto" w:fill="FFFFFF"/>
        <w:spacing w:after="100" w:afterAutospacing="1" w:line="240" w:lineRule="auto"/>
        <w:rPr>
          <w:rFonts w:ascii="PT" w:eastAsia="Times New Roman" w:hAnsi="PT" w:cs="Times New Roman"/>
          <w:color w:val="3A3A3A"/>
          <w:sz w:val="20"/>
          <w:szCs w:val="20"/>
          <w:lang w:eastAsia="ru-RU"/>
        </w:rPr>
      </w:pP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Проведение анализа коммуникативной ситуации с указанием следующих параметров:</w:t>
      </w:r>
    </w:p>
    <w:p w:rsidR="00571964" w:rsidRPr="00571964" w:rsidRDefault="00571964" w:rsidP="00571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" w:eastAsia="Times New Roman" w:hAnsi="PT" w:cs="Times New Roman"/>
          <w:color w:val="3A3A3A"/>
          <w:sz w:val="20"/>
          <w:szCs w:val="20"/>
          <w:lang w:eastAsia="ru-RU"/>
        </w:rPr>
      </w:pP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какие потребности реализовывались в общении сторонами коммуникации;</w:t>
      </w:r>
    </w:p>
    <w:p w:rsidR="00571964" w:rsidRPr="00571964" w:rsidRDefault="00571964" w:rsidP="00571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" w:eastAsia="Times New Roman" w:hAnsi="PT" w:cs="Times New Roman"/>
          <w:color w:val="3A3A3A"/>
          <w:sz w:val="20"/>
          <w:szCs w:val="20"/>
          <w:lang w:eastAsia="ru-RU"/>
        </w:rPr>
      </w:pP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какие приемы влияния оказывали собеседники друг на друга;</w:t>
      </w:r>
    </w:p>
    <w:p w:rsidR="00571964" w:rsidRPr="00571964" w:rsidRDefault="00571964" w:rsidP="00571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" w:eastAsia="Times New Roman" w:hAnsi="PT" w:cs="Times New Roman"/>
          <w:color w:val="3A3A3A"/>
          <w:sz w:val="20"/>
          <w:szCs w:val="20"/>
          <w:lang w:eastAsia="ru-RU"/>
        </w:rPr>
      </w:pP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 xml:space="preserve">в каких ролях выступали </w:t>
      </w:r>
      <w:proofErr w:type="gramStart"/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общающиеся</w:t>
      </w:r>
      <w:proofErr w:type="gramEnd"/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.</w:t>
      </w:r>
    </w:p>
    <w:p w:rsidR="00571964" w:rsidRPr="00571964" w:rsidRDefault="00571964" w:rsidP="00571964">
      <w:pPr>
        <w:shd w:val="clear" w:color="auto" w:fill="FFFFFF"/>
        <w:spacing w:after="100" w:afterAutospacing="1" w:line="240" w:lineRule="auto"/>
        <w:jc w:val="center"/>
        <w:rPr>
          <w:rFonts w:ascii="PT" w:eastAsia="Times New Roman" w:hAnsi="PT" w:cs="Times New Roman"/>
          <w:color w:val="3A3A3A"/>
          <w:sz w:val="20"/>
          <w:szCs w:val="20"/>
          <w:lang w:eastAsia="ru-RU"/>
        </w:rPr>
      </w:pPr>
      <w:r w:rsidRPr="00571964">
        <w:rPr>
          <w:rFonts w:ascii="PT" w:eastAsia="Times New Roman" w:hAnsi="PT" w:cs="Times New Roman"/>
          <w:b/>
          <w:bCs/>
          <w:i/>
          <w:iCs/>
          <w:color w:val="3A3A3A"/>
          <w:sz w:val="20"/>
          <w:szCs w:val="20"/>
          <w:lang w:eastAsia="ru-RU"/>
        </w:rPr>
        <w:t>Коммуникативная ситуация</w:t>
      </w:r>
    </w:p>
    <w:p w:rsidR="00571964" w:rsidRPr="00571964" w:rsidRDefault="00571964" w:rsidP="00571964">
      <w:pPr>
        <w:shd w:val="clear" w:color="auto" w:fill="FFFFFF"/>
        <w:spacing w:after="100" w:afterAutospacing="1" w:line="240" w:lineRule="auto"/>
        <w:rPr>
          <w:rFonts w:ascii="PT" w:eastAsia="Times New Roman" w:hAnsi="PT" w:cs="Times New Roman"/>
          <w:color w:val="3A3A3A"/>
          <w:sz w:val="20"/>
          <w:szCs w:val="20"/>
          <w:lang w:eastAsia="ru-RU"/>
        </w:rPr>
      </w:pP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За обеденным столом Антон и бабушка. Антон задумчиво грызет пряник.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Бабушка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(ласково, заботливо).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Антоша, оставь пряник, он черствый. На, съешь лучше апельсин. Смотри, какой красивый! Я тебе очищу...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Антон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(вяло).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Не хочу апельсин.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Бабушка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(убежденно).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Антон, апельсины надо есть! В них витамин «</w:t>
      </w:r>
      <w:proofErr w:type="spellStart"/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цэ</w:t>
      </w:r>
      <w:proofErr w:type="spellEnd"/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».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Антон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(убежденно).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Не хочу витамин «</w:t>
      </w:r>
      <w:proofErr w:type="spellStart"/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цэ</w:t>
      </w:r>
      <w:proofErr w:type="spellEnd"/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».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Бабушка. Но почему же, Антон? Ведь это полезно.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Антон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(проникновенно).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А я не хочу полезно.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Бабушка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(категорически).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Надо слушаться!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Антон (с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печальной усмешкой).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А я не буду.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Бабушка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(возмущенно обращаясь в пространство).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Вот и говори с ним. Избаловали детей. Антон, как тебе не стыдно?!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Антон </w:t>
      </w:r>
      <w:r w:rsidRPr="00571964">
        <w:rPr>
          <w:rFonts w:ascii="PT" w:eastAsia="Times New Roman" w:hAnsi="PT" w:cs="Times New Roman"/>
          <w:i/>
          <w:iCs/>
          <w:color w:val="3A3A3A"/>
          <w:sz w:val="20"/>
          <w:szCs w:val="20"/>
          <w:lang w:eastAsia="ru-RU"/>
        </w:rPr>
        <w:t>(примирительно). 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А ну тебя.</w:t>
      </w:r>
      <w:r w:rsidRPr="00571964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br/>
        <w:t>(По В.Леви)</w:t>
      </w:r>
    </w:p>
    <w:p w:rsidR="00FF5C52" w:rsidRDefault="00FF5C52"/>
    <w:sectPr w:rsidR="00FF5C52" w:rsidSect="00FF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C3E"/>
    <w:multiLevelType w:val="multilevel"/>
    <w:tmpl w:val="E35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64"/>
    <w:rsid w:val="00571964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2019-01-28T07:13:00Z</dcterms:created>
  <dcterms:modified xsi:type="dcterms:W3CDTF">2019-01-28T07:13:00Z</dcterms:modified>
</cp:coreProperties>
</file>