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B3" w:rsidRDefault="001B25B3"/>
    <w:tbl>
      <w:tblPr>
        <w:tblpPr w:leftFromText="180" w:rightFromText="180" w:vertAnchor="text" w:tblpX="-119" w:tblpY="2566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5"/>
        <w:gridCol w:w="4755"/>
      </w:tblGrid>
      <w:tr w:rsidR="001B25B3" w:rsidTr="001B38E1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4755" w:type="dxa"/>
          </w:tcPr>
          <w:p w:rsidR="001B25B3" w:rsidRPr="001B25B3" w:rsidRDefault="001B25B3" w:rsidP="001B25B3">
            <w:pPr>
              <w:jc w:val="both"/>
              <w:rPr>
                <w:sz w:val="32"/>
                <w:szCs w:val="32"/>
              </w:rPr>
            </w:pPr>
            <w:r>
              <w:rPr>
                <w:rStyle w:val="a3"/>
                <w:rFonts w:ascii="Muli" w:hAnsi="Muli"/>
                <w:color w:val="000000"/>
                <w:sz w:val="32"/>
                <w:szCs w:val="32"/>
                <w:bdr w:val="none" w:sz="0" w:space="0" w:color="auto" w:frame="1"/>
                <w:shd w:val="clear" w:color="auto" w:fill="F9F9F9"/>
              </w:rPr>
              <w:t xml:space="preserve">                  </w:t>
            </w:r>
            <w:proofErr w:type="spellStart"/>
            <w:r w:rsidRPr="001B25B3">
              <w:rPr>
                <w:rStyle w:val="a3"/>
                <w:rFonts w:ascii="Muli" w:hAnsi="Muli"/>
                <w:color w:val="000000"/>
                <w:sz w:val="32"/>
                <w:szCs w:val="32"/>
                <w:bdr w:val="none" w:sz="0" w:space="0" w:color="auto" w:frame="1"/>
                <w:shd w:val="clear" w:color="auto" w:fill="F9F9F9"/>
              </w:rPr>
              <w:t>Бадмінтон</w:t>
            </w:r>
            <w:proofErr w:type="spellEnd"/>
          </w:p>
        </w:tc>
        <w:tc>
          <w:tcPr>
            <w:tcW w:w="4755" w:type="dxa"/>
          </w:tcPr>
          <w:p w:rsidR="001B25B3" w:rsidRPr="001B25B3" w:rsidRDefault="001B25B3" w:rsidP="001B25B3">
            <w:pPr>
              <w:rPr>
                <w:sz w:val="32"/>
                <w:szCs w:val="32"/>
              </w:rPr>
            </w:pPr>
            <w:r>
              <w:rPr>
                <w:rStyle w:val="a3"/>
                <w:rFonts w:ascii="Muli" w:hAnsi="Muli"/>
                <w:color w:val="000000"/>
                <w:sz w:val="32"/>
                <w:szCs w:val="32"/>
                <w:bdr w:val="none" w:sz="0" w:space="0" w:color="auto" w:frame="1"/>
                <w:shd w:val="clear" w:color="auto" w:fill="F9F9F9"/>
              </w:rPr>
              <w:t xml:space="preserve">                     </w:t>
            </w:r>
            <w:bookmarkStart w:id="0" w:name="_GoBack"/>
            <w:bookmarkEnd w:id="0"/>
            <w:proofErr w:type="spellStart"/>
            <w:r w:rsidRPr="001B25B3">
              <w:rPr>
                <w:rStyle w:val="a3"/>
                <w:rFonts w:ascii="Muli" w:hAnsi="Muli"/>
                <w:color w:val="000000"/>
                <w:sz w:val="32"/>
                <w:szCs w:val="32"/>
                <w:bdr w:val="none" w:sz="0" w:space="0" w:color="auto" w:frame="1"/>
                <w:shd w:val="clear" w:color="auto" w:fill="F9F9F9"/>
              </w:rPr>
              <w:t>Теніс</w:t>
            </w:r>
            <w:proofErr w:type="spellEnd"/>
          </w:p>
        </w:tc>
      </w:tr>
      <w:tr w:rsidR="001B25B3" w:rsidTr="001B38E1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4755" w:type="dxa"/>
          </w:tcPr>
          <w:p w:rsidR="001B25B3" w:rsidRPr="001B25B3" w:rsidRDefault="001B25B3" w:rsidP="001B25B3">
            <w:pPr>
              <w:rPr>
                <w:sz w:val="32"/>
                <w:szCs w:val="32"/>
              </w:rPr>
            </w:pP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Використовує</w:t>
            </w:r>
            <w:proofErr w:type="spellEnd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 xml:space="preserve"> волан (</w:t>
            </w: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відносно</w:t>
            </w:r>
            <w:proofErr w:type="spellEnd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 xml:space="preserve"> легкий)</w:t>
            </w:r>
          </w:p>
        </w:tc>
        <w:tc>
          <w:tcPr>
            <w:tcW w:w="4755" w:type="dxa"/>
          </w:tcPr>
          <w:p w:rsidR="001B25B3" w:rsidRPr="001B25B3" w:rsidRDefault="001B25B3" w:rsidP="001B25B3">
            <w:pPr>
              <w:rPr>
                <w:sz w:val="32"/>
                <w:szCs w:val="32"/>
              </w:rPr>
            </w:pPr>
            <w:proofErr w:type="spellStart"/>
            <w:r w:rsidRPr="001B25B3">
              <w:rPr>
                <w:rFonts w:ascii="Muli" w:eastAsia="Times New Roman" w:hAnsi="Muli" w:cs="Times New Roman"/>
                <w:color w:val="000000"/>
                <w:sz w:val="32"/>
                <w:szCs w:val="32"/>
                <w:lang w:eastAsia="ru-RU"/>
              </w:rPr>
              <w:t>Використовує</w:t>
            </w:r>
            <w:proofErr w:type="spellEnd"/>
            <w:r w:rsidRPr="001B25B3">
              <w:rPr>
                <w:rFonts w:ascii="Muli" w:eastAsia="Times New Roman" w:hAnsi="Muli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B25B3">
              <w:rPr>
                <w:rFonts w:ascii="Muli" w:eastAsia="Times New Roman" w:hAnsi="Muli" w:cs="Times New Roman"/>
                <w:color w:val="000000"/>
                <w:sz w:val="32"/>
                <w:szCs w:val="32"/>
                <w:lang w:eastAsia="ru-RU"/>
              </w:rPr>
              <w:t>порожнистий</w:t>
            </w:r>
            <w:proofErr w:type="spellEnd"/>
            <w:r w:rsidRPr="001B25B3">
              <w:rPr>
                <w:rFonts w:ascii="Muli" w:eastAsia="Times New Roman" w:hAnsi="Muli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B25B3">
              <w:rPr>
                <w:rFonts w:ascii="Muli" w:eastAsia="Times New Roman" w:hAnsi="Muli" w:cs="Times New Roman"/>
                <w:color w:val="000000"/>
                <w:sz w:val="32"/>
                <w:szCs w:val="32"/>
                <w:lang w:eastAsia="ru-RU"/>
              </w:rPr>
              <w:t>гумовий</w:t>
            </w:r>
            <w:proofErr w:type="spellEnd"/>
            <w:r w:rsidRPr="001B25B3">
              <w:rPr>
                <w:rFonts w:ascii="Muli" w:eastAsia="Times New Roman" w:hAnsi="Muli" w:cs="Times New Roman"/>
                <w:color w:val="000000"/>
                <w:sz w:val="32"/>
                <w:szCs w:val="32"/>
                <w:lang w:eastAsia="ru-RU"/>
              </w:rPr>
              <w:t xml:space="preserve"> куля (</w:t>
            </w:r>
            <w:proofErr w:type="spellStart"/>
            <w:r w:rsidRPr="001B25B3">
              <w:rPr>
                <w:rFonts w:ascii="Muli" w:eastAsia="Times New Roman" w:hAnsi="Muli" w:cs="Times New Roman"/>
                <w:color w:val="000000"/>
                <w:sz w:val="32"/>
                <w:szCs w:val="32"/>
                <w:lang w:eastAsia="ru-RU"/>
              </w:rPr>
              <w:t>відносно</w:t>
            </w:r>
            <w:proofErr w:type="spellEnd"/>
            <w:r w:rsidRPr="001B25B3">
              <w:rPr>
                <w:rFonts w:ascii="Muli" w:eastAsia="Times New Roman" w:hAnsi="Muli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B25B3">
              <w:rPr>
                <w:rFonts w:ascii="Muli" w:eastAsia="Times New Roman" w:hAnsi="Muli" w:cs="Times New Roman"/>
                <w:color w:val="000000"/>
                <w:sz w:val="32"/>
                <w:szCs w:val="32"/>
                <w:lang w:eastAsia="ru-RU"/>
              </w:rPr>
              <w:t>важкий</w:t>
            </w:r>
            <w:proofErr w:type="spellEnd"/>
            <w:r w:rsidRPr="001B25B3">
              <w:rPr>
                <w:rFonts w:ascii="Muli" w:eastAsia="Times New Roman" w:hAnsi="Muli" w:cs="Times New Roman"/>
                <w:color w:val="000000"/>
                <w:sz w:val="32"/>
                <w:szCs w:val="32"/>
                <w:lang w:eastAsia="ru-RU"/>
              </w:rPr>
              <w:t>)</w:t>
            </w:r>
          </w:p>
        </w:tc>
      </w:tr>
      <w:tr w:rsidR="001B25B3" w:rsidTr="001B38E1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4755" w:type="dxa"/>
          </w:tcPr>
          <w:p w:rsidR="001B25B3" w:rsidRPr="001B25B3" w:rsidRDefault="001B25B3" w:rsidP="001B25B3">
            <w:pPr>
              <w:rPr>
                <w:sz w:val="32"/>
                <w:szCs w:val="32"/>
              </w:rPr>
            </w:pP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Використовуються</w:t>
            </w:r>
            <w:proofErr w:type="spellEnd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 xml:space="preserve"> </w:t>
            </w: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відносно</w:t>
            </w:r>
            <w:proofErr w:type="spellEnd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 xml:space="preserve"> </w:t>
            </w: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легкі</w:t>
            </w:r>
            <w:proofErr w:type="spellEnd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 xml:space="preserve"> та </w:t>
            </w: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маленькі</w:t>
            </w:r>
            <w:proofErr w:type="spellEnd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 xml:space="preserve"> ракетки</w:t>
            </w:r>
          </w:p>
        </w:tc>
        <w:tc>
          <w:tcPr>
            <w:tcW w:w="4755" w:type="dxa"/>
          </w:tcPr>
          <w:p w:rsidR="001B25B3" w:rsidRPr="001B25B3" w:rsidRDefault="001B25B3" w:rsidP="001B25B3">
            <w:pPr>
              <w:rPr>
                <w:sz w:val="32"/>
                <w:szCs w:val="32"/>
              </w:rPr>
            </w:pP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Використовуються</w:t>
            </w:r>
            <w:proofErr w:type="spellEnd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 xml:space="preserve"> </w:t>
            </w: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важкі</w:t>
            </w:r>
            <w:proofErr w:type="spellEnd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 xml:space="preserve"> і </w:t>
            </w: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великі</w:t>
            </w:r>
            <w:proofErr w:type="spellEnd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 xml:space="preserve"> ракетки</w:t>
            </w:r>
          </w:p>
        </w:tc>
      </w:tr>
      <w:tr w:rsidR="001B25B3" w:rsidTr="001B38E1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4755" w:type="dxa"/>
          </w:tcPr>
          <w:p w:rsidR="001B25B3" w:rsidRPr="001B25B3" w:rsidRDefault="001B25B3" w:rsidP="001B25B3">
            <w:pPr>
              <w:rPr>
                <w:sz w:val="32"/>
                <w:szCs w:val="32"/>
              </w:rPr>
            </w:pPr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 xml:space="preserve">Суд </w:t>
            </w: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має</w:t>
            </w:r>
            <w:proofErr w:type="spellEnd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 xml:space="preserve"> </w:t>
            </w: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розміри</w:t>
            </w:r>
            <w:proofErr w:type="spellEnd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 xml:space="preserve"> 20 на 44 </w:t>
            </w: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фути</w:t>
            </w:r>
            <w:proofErr w:type="spellEnd"/>
          </w:p>
        </w:tc>
        <w:tc>
          <w:tcPr>
            <w:tcW w:w="4755" w:type="dxa"/>
          </w:tcPr>
          <w:p w:rsidR="001B25B3" w:rsidRPr="001B25B3" w:rsidRDefault="001B25B3" w:rsidP="001B25B3">
            <w:pPr>
              <w:rPr>
                <w:sz w:val="32"/>
                <w:szCs w:val="32"/>
              </w:rPr>
            </w:pPr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 xml:space="preserve">Суд </w:t>
            </w: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має</w:t>
            </w:r>
            <w:proofErr w:type="spellEnd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 xml:space="preserve"> </w:t>
            </w: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розміри</w:t>
            </w:r>
            <w:proofErr w:type="spellEnd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 xml:space="preserve"> 36 на 78 </w:t>
            </w: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футів</w:t>
            </w:r>
            <w:proofErr w:type="spellEnd"/>
          </w:p>
        </w:tc>
      </w:tr>
      <w:tr w:rsidR="001B25B3" w:rsidTr="001B38E1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4755" w:type="dxa"/>
          </w:tcPr>
          <w:p w:rsidR="001B25B3" w:rsidRPr="001B25B3" w:rsidRDefault="001B25B3" w:rsidP="001B25B3">
            <w:pPr>
              <w:rPr>
                <w:sz w:val="32"/>
                <w:szCs w:val="32"/>
              </w:rPr>
            </w:pP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Гравці</w:t>
            </w:r>
            <w:proofErr w:type="spellEnd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 xml:space="preserve"> </w:t>
            </w: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прагнуть</w:t>
            </w:r>
            <w:proofErr w:type="spellEnd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 xml:space="preserve"> </w:t>
            </w: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зробити</w:t>
            </w:r>
            <w:proofErr w:type="spellEnd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 xml:space="preserve"> </w:t>
            </w: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падіння</w:t>
            </w:r>
            <w:proofErr w:type="spellEnd"/>
          </w:p>
        </w:tc>
        <w:tc>
          <w:tcPr>
            <w:tcW w:w="4755" w:type="dxa"/>
          </w:tcPr>
          <w:p w:rsidR="001B25B3" w:rsidRPr="001B25B3" w:rsidRDefault="001B25B3" w:rsidP="001B25B3">
            <w:pPr>
              <w:rPr>
                <w:sz w:val="32"/>
                <w:szCs w:val="32"/>
              </w:rPr>
            </w:pP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Гравці</w:t>
            </w:r>
            <w:proofErr w:type="spellEnd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 xml:space="preserve"> </w:t>
            </w: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можуть</w:t>
            </w:r>
            <w:proofErr w:type="spellEnd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 xml:space="preserve"> </w:t>
            </w: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зробити</w:t>
            </w:r>
            <w:proofErr w:type="spellEnd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 xml:space="preserve"> </w:t>
            </w: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багато</w:t>
            </w:r>
            <w:proofErr w:type="spellEnd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 xml:space="preserve"> </w:t>
            </w: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маніпульованих</w:t>
            </w:r>
            <w:proofErr w:type="spellEnd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 xml:space="preserve"> </w:t>
            </w:r>
            <w:proofErr w:type="spellStart"/>
            <w:r w:rsidRPr="001B25B3">
              <w:rPr>
                <w:rFonts w:ascii="Muli" w:hAnsi="Muli"/>
                <w:color w:val="000000"/>
                <w:sz w:val="32"/>
                <w:szCs w:val="32"/>
                <w:shd w:val="clear" w:color="auto" w:fill="F9F9F9"/>
              </w:rPr>
              <w:t>пострілів</w:t>
            </w:r>
            <w:proofErr w:type="spellEnd"/>
          </w:p>
        </w:tc>
      </w:tr>
    </w:tbl>
    <w:p w:rsidR="00DE421E" w:rsidRPr="001B25B3" w:rsidRDefault="001B25B3" w:rsidP="001B25B3"/>
    <w:sectPr w:rsidR="00DE421E" w:rsidRPr="001B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B3"/>
    <w:rsid w:val="001B25B3"/>
    <w:rsid w:val="00756B1B"/>
    <w:rsid w:val="00EC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14D3"/>
  <w15:chartTrackingRefBased/>
  <w15:docId w15:val="{FC0B4182-7A40-4DEA-A8F4-49FAC2F9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2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99BD-354F-4647-A3FF-82989C64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2021-11-26T12:12:00Z</dcterms:created>
  <dcterms:modified xsi:type="dcterms:W3CDTF">2021-11-26T12:22:00Z</dcterms:modified>
</cp:coreProperties>
</file>