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DD" w:rsidRPr="00A86F7E" w:rsidRDefault="00D60FDD" w:rsidP="00D60FDD">
      <w:pPr>
        <w:shd w:val="clear" w:color="auto" w:fill="FFFFFF"/>
        <w:spacing w:before="24" w:after="288" w:line="240" w:lineRule="auto"/>
        <w:ind w:right="30"/>
        <w:jc w:val="center"/>
        <w:rPr>
          <w:rFonts w:eastAsia="Times New Roman" w:cs="Tahoma"/>
          <w:b/>
          <w:sz w:val="36"/>
          <w:szCs w:val="36"/>
          <w:lang w:eastAsia="ru-RU"/>
        </w:rPr>
      </w:pPr>
      <w:r w:rsidRPr="00A86F7E">
        <w:rPr>
          <w:rFonts w:eastAsia="Times New Roman" w:cs="Tahoma"/>
          <w:b/>
          <w:sz w:val="36"/>
          <w:szCs w:val="36"/>
          <w:lang w:eastAsia="ru-RU"/>
        </w:rPr>
        <w:t>Сравнительная характеристика строения клеток прокариот и эукариот</w:t>
      </w:r>
    </w:p>
    <w:tbl>
      <w:tblPr>
        <w:tblW w:w="1077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32"/>
        <w:gridCol w:w="3714"/>
        <w:gridCol w:w="3827"/>
      </w:tblGrid>
      <w:tr w:rsidR="00D60FDD" w:rsidRPr="00D60FDD" w:rsidTr="00D60FDD">
        <w:trPr>
          <w:trHeight w:val="775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Эукариотические клетки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D60FDD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Прокариотические летки</w:t>
            </w:r>
          </w:p>
        </w:tc>
      </w:tr>
      <w:tr w:rsidR="00D60FDD" w:rsidRPr="00D60FDD" w:rsidTr="00D60FDD">
        <w:trPr>
          <w:trHeight w:val="1821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4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Клеточная стенка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у растений, грибов; отсутствует у животных у животных. Состоит из целлюлозы (у растений) или хитина (у грибов)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Есть. Состоит из полимерных белковоуглеводных молекул - муреина</w:t>
            </w:r>
          </w:p>
        </w:tc>
      </w:tr>
      <w:tr w:rsidR="00D60FDD" w:rsidRPr="00D60FDD" w:rsidTr="00D60FDD">
        <w:trPr>
          <w:trHeight w:val="630"/>
        </w:trPr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Капсула или слизистый слой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у некоторых бактерий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5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Клеточная (плазматическая) мембрана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6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Ядро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и окружено мембраной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Оформленного нет. Нуклеарная область; ядерной мембраны 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7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Цитоплазма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8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Хромосомы</w:t>
              </w:r>
            </w:hyperlink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 xml:space="preserve"> (генетический материал)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Линейные, содержат белок. Транскрипция происходит в ядре, трансляция в цитоплазме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Кольцевые; белка практически не содержат. Транскрипция и трансляция происходят в цитоплазме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9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Эндоплазматический ретикулум</w:t>
              </w:r>
            </w:hyperlink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 (ЭПС)</w:t>
            </w:r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0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Рибосомы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Есть, но они меньше по размеру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1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Комплекс Гольджи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2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Лизосомы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3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Митохондрии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4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Вакуоли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у большинства клеток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5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Реснички </w:t>
              </w:r>
            </w:hyperlink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и </w:t>
            </w:r>
            <w:hyperlink r:id="rId16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жгутики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у всех организмов, кроме высших растений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у некоторых бактерий. Не окружены мембраной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7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Хлоропласты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 у растительных клеток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Нет. Фотосинтез зеленых и пурпурных протекает в бактриохлорофиллах (пигментах)</w:t>
            </w:r>
          </w:p>
        </w:tc>
      </w:tr>
      <w:tr w:rsidR="00D60FDD" w:rsidRPr="00D60FDD" w:rsidTr="00D60FDD">
        <w:tc>
          <w:tcPr>
            <w:tcW w:w="32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hyperlink r:id="rId18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Микротрубочки</w:t>
              </w:r>
            </w:hyperlink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, </w:t>
            </w:r>
            <w:hyperlink r:id="rId19" w:history="1">
              <w:r w:rsidRPr="00D60FDD">
                <w:rPr>
                  <w:rFonts w:eastAsia="Times New Roman" w:cs="Tahoma"/>
                  <w:sz w:val="24"/>
                  <w:szCs w:val="24"/>
                  <w:lang w:eastAsia="ru-RU"/>
                </w:rPr>
                <w:t>микрофиламенты</w:t>
              </w:r>
            </w:hyperlink>
          </w:p>
        </w:tc>
        <w:tc>
          <w:tcPr>
            <w:tcW w:w="3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Нет</w:t>
            </w:r>
          </w:p>
        </w:tc>
      </w:tr>
      <w:tr w:rsidR="00D60FDD" w:rsidRPr="00D60FDD" w:rsidTr="00D60FD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lastRenderedPageBreak/>
              <w:t>Набор хромосом и способ деления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val="en-US" w:eastAsia="ru-RU"/>
              </w:rPr>
              <w:t>n</w:t>
            </w: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, 2</w:t>
            </w:r>
            <w:r w:rsidRPr="00D60FDD">
              <w:rPr>
                <w:rFonts w:eastAsia="Times New Roman" w:cs="Tahoma"/>
                <w:sz w:val="24"/>
                <w:szCs w:val="24"/>
                <w:lang w:val="en-US" w:eastAsia="ru-RU"/>
              </w:rPr>
              <w:t>n</w:t>
            </w: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, 3</w:t>
            </w:r>
            <w:r w:rsidRPr="00D60FDD">
              <w:rPr>
                <w:rFonts w:eastAsia="Times New Roman" w:cs="Tahoma"/>
                <w:sz w:val="24"/>
                <w:szCs w:val="24"/>
                <w:lang w:val="en-US" w:eastAsia="ru-RU"/>
              </w:rPr>
              <w:t>n</w:t>
            </w: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 xml:space="preserve"> ,4</w:t>
            </w:r>
            <w:r w:rsidRPr="00D60FDD">
              <w:rPr>
                <w:rFonts w:eastAsia="Times New Roman" w:cs="Tahoma"/>
                <w:sz w:val="24"/>
                <w:szCs w:val="24"/>
                <w:lang w:val="en-US" w:eastAsia="ru-RU"/>
              </w:rPr>
              <w:t>n</w:t>
            </w: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 xml:space="preserve">  и т. д.</w:t>
            </w:r>
          </w:p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Мейоз, митоз</w:t>
            </w:r>
          </w:p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Гаплоидный (</w:t>
            </w:r>
            <w:r w:rsidRPr="00D60FDD">
              <w:rPr>
                <w:rFonts w:eastAsia="Times New Roman" w:cs="Tahoma"/>
                <w:sz w:val="24"/>
                <w:szCs w:val="24"/>
                <w:lang w:val="en-US" w:eastAsia="ru-RU"/>
              </w:rPr>
              <w:t>n</w:t>
            </w: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)</w:t>
            </w:r>
          </w:p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Бинарное деление (амитоз), конъюгация</w:t>
            </w:r>
          </w:p>
        </w:tc>
      </w:tr>
      <w:tr w:rsidR="00D60FDD" w:rsidRPr="00D60FDD" w:rsidTr="00D60FD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Спорообразование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Растения и грибы образуют споры для размножения</w:t>
            </w:r>
          </w:p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Образуют споры для перенесения неблагоприятных внешних условий</w:t>
            </w:r>
          </w:p>
        </w:tc>
      </w:tr>
      <w:tr w:rsidR="00D60FDD" w:rsidRPr="00D60FDD" w:rsidTr="00D60FD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Тип питания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Автотрофы ( фотосинтез), гетеротрофы (паразиты, миксотрофы, сапротрофы)</w:t>
            </w:r>
          </w:p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FDD" w:rsidRPr="00D60FDD" w:rsidRDefault="00D60FDD" w:rsidP="00657902">
            <w:pPr>
              <w:spacing w:before="24" w:after="288" w:line="240" w:lineRule="auto"/>
              <w:ind w:right="30"/>
              <w:jc w:val="center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D60FDD">
              <w:rPr>
                <w:rFonts w:eastAsia="Times New Roman" w:cs="Tahoma"/>
                <w:sz w:val="24"/>
                <w:szCs w:val="24"/>
                <w:lang w:eastAsia="ru-RU"/>
              </w:rPr>
              <w:t>Автотрофы (хемо- и фотосинтез), гетеротрофы (паразиты, сапротрофы</w:t>
            </w:r>
          </w:p>
        </w:tc>
      </w:tr>
    </w:tbl>
    <w:p w:rsidR="00655AF7" w:rsidRDefault="00655AF7"/>
    <w:sectPr w:rsidR="00655AF7" w:rsidSect="00D60F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 w:inkAnnotations="0"/>
  <w:defaultTabStop w:val="708"/>
  <w:characterSpacingControl w:val="doNotCompress"/>
  <w:savePreviewPicture/>
  <w:compat/>
  <w:rsids>
    <w:rsidRoot w:val="00D60FDD"/>
    <w:rsid w:val="00655AF7"/>
    <w:rsid w:val="00D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teka.ru/learning/intensive_work/biology/813/" TargetMode="External"/><Relationship Id="rId13" Type="http://schemas.openxmlformats.org/officeDocument/2006/relationships/hyperlink" Target="http://egeteka.ru/learning/intensive_work/biology/813/" TargetMode="External"/><Relationship Id="rId18" Type="http://schemas.openxmlformats.org/officeDocument/2006/relationships/hyperlink" Target="http://egeteka.ru/learning/intensive_work/biology/81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geteka.ru/learning/intensive_work/biology/813/" TargetMode="External"/><Relationship Id="rId12" Type="http://schemas.openxmlformats.org/officeDocument/2006/relationships/hyperlink" Target="http://egeteka.ru/learning/intensive_work/biology/813/" TargetMode="External"/><Relationship Id="rId17" Type="http://schemas.openxmlformats.org/officeDocument/2006/relationships/hyperlink" Target="http://egeteka.ru/learning/intensive_work/biology/8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teka.ru/learning/intensive_work/biology/81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geteka.ru/learning/intensive_work/biology/813/" TargetMode="External"/><Relationship Id="rId11" Type="http://schemas.openxmlformats.org/officeDocument/2006/relationships/hyperlink" Target="http://egeteka.ru/learning/intensive_work/biology/813/" TargetMode="External"/><Relationship Id="rId5" Type="http://schemas.openxmlformats.org/officeDocument/2006/relationships/hyperlink" Target="http://egeteka.ru/learning/intensive_work/biology/813/" TargetMode="External"/><Relationship Id="rId15" Type="http://schemas.openxmlformats.org/officeDocument/2006/relationships/hyperlink" Target="http://egeteka.ru/learning/intensive_work/biology/813/" TargetMode="External"/><Relationship Id="rId10" Type="http://schemas.openxmlformats.org/officeDocument/2006/relationships/hyperlink" Target="http://egeteka.ru/learning/intensive_work/biology/813/" TargetMode="External"/><Relationship Id="rId19" Type="http://schemas.openxmlformats.org/officeDocument/2006/relationships/hyperlink" Target="http://egeteka.ru/learning/intensive_work/biology/813/" TargetMode="External"/><Relationship Id="rId4" Type="http://schemas.openxmlformats.org/officeDocument/2006/relationships/hyperlink" Target="http://egeteka.ru/learning/intensive_work/biology/813/" TargetMode="External"/><Relationship Id="rId9" Type="http://schemas.openxmlformats.org/officeDocument/2006/relationships/hyperlink" Target="http://egeteka.ru/learning/intensive_work/biology/813/" TargetMode="External"/><Relationship Id="rId14" Type="http://schemas.openxmlformats.org/officeDocument/2006/relationships/hyperlink" Target="http://egeteka.ru/learning/intensive_work/biology/8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2018-12-20T19:35:00Z</dcterms:created>
  <dcterms:modified xsi:type="dcterms:W3CDTF">2018-12-20T19:48:00Z</dcterms:modified>
</cp:coreProperties>
</file>