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sz w:val="28"/>
          <w:szCs w:val="28"/>
          <w:lang w:val="ru-RU"/>
        </w:rPr>
        <w:t>№1.</w:t>
      </w:r>
      <w:r>
        <w:rPr>
          <w:rFonts w:hint="default"/>
          <w:b/>
          <w:bCs/>
          <w:sz w:val="28"/>
          <w:szCs w:val="28"/>
          <w:lang w:val="ru-RU"/>
        </w:rPr>
        <w:t xml:space="preserve"> у=6</w:t>
      </w:r>
      <w:r>
        <w:rPr>
          <w:rFonts w:hint="default"/>
          <w:b/>
          <w:bCs/>
          <w:sz w:val="28"/>
          <w:szCs w:val="28"/>
          <w:vertAlign w:val="superscript"/>
          <w:lang w:val="ru-RU"/>
        </w:rPr>
        <w:t>х-2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 xml:space="preserve"> +2  показательная функция, график-кривая, </w:t>
      </w:r>
    </w:p>
    <w:p>
      <w:p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t>построим по точкам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 1/216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 1/36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 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116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8</w:t>
            </w:r>
          </w:p>
        </w:tc>
      </w:tr>
    </w:tbl>
    <w:p>
      <w:pPr>
        <w:rPr>
          <w:rFonts w:hint="default"/>
          <w:b/>
          <w:bCs/>
          <w:sz w:val="28"/>
          <w:szCs w:val="28"/>
          <w:vertAlign w:val="baseline"/>
          <w:lang w:val="ru-RU"/>
        </w:rPr>
      </w:pPr>
    </w:p>
    <w:p>
      <w:p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drawing>
          <wp:inline distT="0" distB="0" distL="114300" distR="114300">
            <wp:extent cx="5267325" cy="4321810"/>
            <wp:effectExtent l="0" t="0" r="3175" b="8890"/>
            <wp:docPr id="2" name="Изображение 2" descr="saveaspn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aveaspng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vertAlign w:val="baseline"/>
          <w:lang w:val="ru-RU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en-US"/>
        </w:rPr>
        <w:t>y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>=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>log</w:t>
      </w:r>
      <w:r>
        <w:rPr>
          <w:rFonts w:hint="default"/>
          <w:b/>
          <w:bCs/>
          <w:sz w:val="28"/>
          <w:szCs w:val="28"/>
          <w:vertAlign w:val="subscript"/>
          <w:lang w:val="en-US"/>
        </w:rPr>
        <w:t>1/3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>(x+2)-6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 xml:space="preserve">, логарифмическая функция, график -кривая. 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 xml:space="preserve">  D(y)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 xml:space="preserve"> : 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 xml:space="preserve">x&gt;-2 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 xml:space="preserve"> 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t>Составим таблицу для построения точек: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х</w:t>
            </w:r>
          </w:p>
        </w:tc>
        <w:tc>
          <w:tcPr>
            <w:tcW w:w="161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-1 2/3</w:t>
            </w:r>
          </w:p>
        </w:tc>
        <w:tc>
          <w:tcPr>
            <w:tcW w:w="161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61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61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1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1610" w:type="dxa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-8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drawing>
          <wp:inline distT="0" distB="0" distL="114300" distR="114300">
            <wp:extent cx="3248025" cy="1962150"/>
            <wp:effectExtent l="0" t="0" r="3175" b="6350"/>
            <wp:docPr id="1" name="Изображение 1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афи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vertAlign w:val="baseline"/>
          <w:lang w:val="ru-RU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t>№2. Найти область определения функции:</w:t>
      </w:r>
    </w:p>
    <w:p>
      <w:pPr>
        <w:numPr>
          <w:ilvl w:val="0"/>
          <w:numId w:val="2"/>
        </w:numPr>
        <w:rPr>
          <w:rFonts w:hint="default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ru-RU"/>
        </w:rPr>
        <w:t xml:space="preserve">У= 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>log</w:t>
      </w:r>
      <w:r>
        <w:rPr>
          <w:rFonts w:hint="default"/>
          <w:b/>
          <w:bCs/>
          <w:sz w:val="28"/>
          <w:szCs w:val="28"/>
          <w:vertAlign w:val="subscript"/>
          <w:lang w:val="en-US"/>
        </w:rPr>
        <w:t>1/3</w:t>
      </w:r>
      <w:r>
        <w:rPr>
          <w:rFonts w:hint="default"/>
          <w:b/>
          <w:bCs/>
          <w:sz w:val="28"/>
          <w:szCs w:val="28"/>
          <w:vertAlign w:val="baseline"/>
          <w:lang w:val="en-US"/>
        </w:rPr>
        <w:t xml:space="preserve">(3x+2) 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vertAlign w:val="baseline"/>
          <w:lang w:val="en-US"/>
        </w:rPr>
      </w:pPr>
      <w:r>
        <w:rPr>
          <w:rFonts w:hint="default"/>
          <w:b/>
          <w:bCs/>
          <w:sz w:val="28"/>
          <w:szCs w:val="28"/>
          <w:vertAlign w:val="baseline"/>
          <w:lang w:val="en-US"/>
        </w:rPr>
        <w:t>D(y): 3x+2&gt;0, 3x&gt;-2 , x&gt; -2/3</w:t>
      </w:r>
    </w:p>
    <w:p>
      <w:pPr>
        <w:numPr>
          <w:numId w:val="0"/>
        </w:numPr>
        <w:rPr>
          <w:rFonts w:hint="default" w:cstheme="minorHAnsi"/>
          <w:b/>
          <w:bCs/>
          <w:sz w:val="28"/>
          <w:szCs w:val="28"/>
          <w:vertAlign w:val="baseline"/>
          <w:lang w:val="ru-RU"/>
        </w:rPr>
      </w:pPr>
      <w:r>
        <w:rPr>
          <w:rFonts w:hint="default"/>
          <w:b/>
          <w:bCs/>
          <w:sz w:val="28"/>
          <w:szCs w:val="28"/>
          <w:vertAlign w:val="baseline"/>
          <w:lang w:val="en-US"/>
        </w:rPr>
        <w:t>D(y)= (-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>2/3; +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∞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)</w:t>
      </w:r>
    </w:p>
    <w:p>
      <w:pPr>
        <w:numPr>
          <w:numId w:val="0"/>
        </w:numPr>
        <w:rPr>
          <w:rFonts w:hint="default" w:cstheme="minorHAnsi"/>
          <w:b/>
          <w:bCs/>
          <w:sz w:val="28"/>
          <w:szCs w:val="28"/>
          <w:vertAlign w:val="baseline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cstheme="minorHAnsi"/>
          <w:b/>
          <w:bCs/>
          <w:sz w:val="28"/>
          <w:szCs w:val="28"/>
          <w:vertAlign w:val="baseline"/>
          <w:lang w:val="ru-RU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У=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log</w:t>
      </w:r>
      <w:r>
        <w:rPr>
          <w:rFonts w:hint="default" w:cstheme="minorHAnsi"/>
          <w:b/>
          <w:bCs/>
          <w:sz w:val="28"/>
          <w:szCs w:val="28"/>
          <w:vertAlign w:val="subscript"/>
          <w:lang w:val="en-US"/>
        </w:rPr>
        <w:t>12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(x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 xml:space="preserve">-9x+20) </w:t>
      </w:r>
    </w:p>
    <w:p>
      <w:pPr>
        <w:numPr>
          <w:numId w:val="0"/>
        </w:numPr>
        <w:ind w:leftChars="0"/>
        <w:rPr>
          <w:rFonts w:hint="default" w:cstheme="minorHAnsi"/>
          <w:b/>
          <w:bCs/>
          <w:sz w:val="28"/>
          <w:szCs w:val="28"/>
          <w:vertAlign w:val="baseline"/>
          <w:lang w:val="en-US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D(y): 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 xml:space="preserve">-9x+20&gt;0 </w:t>
      </w:r>
    </w:p>
    <w:p>
      <w:pPr>
        <w:numPr>
          <w:numId w:val="0"/>
        </w:numPr>
        <w:ind w:leftChars="0"/>
        <w:rPr>
          <w:rFonts w:hint="default" w:cstheme="minorHAnsi"/>
          <w:b/>
          <w:bCs/>
          <w:sz w:val="28"/>
          <w:szCs w:val="28"/>
          <w:vertAlign w:val="baseline"/>
          <w:lang w:val="ru-RU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D=81-80=1, x</w:t>
      </w:r>
      <w:r>
        <w:rPr>
          <w:rFonts w:hint="default" w:cstheme="minorHAnsi"/>
          <w:b/>
          <w:bCs/>
          <w:sz w:val="28"/>
          <w:szCs w:val="28"/>
          <w:vertAlign w:val="subscript"/>
          <w:lang w:val="en-US"/>
        </w:rPr>
        <w:t>1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 xml:space="preserve">=5 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; х</w:t>
      </w:r>
      <w:r>
        <w:rPr>
          <w:rFonts w:hint="default" w:cstheme="minorHAnsi"/>
          <w:b/>
          <w:bCs/>
          <w:sz w:val="28"/>
          <w:szCs w:val="28"/>
          <w:vertAlign w:val="subscript"/>
          <w:lang w:val="ru-RU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=4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График функции у=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-9x+20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 xml:space="preserve"> -парабола, ветви направлены вверх, значит 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D(y)=(-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∞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>;4)Ս(5;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>+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∞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 xml:space="preserve">)   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cstheme="minorHAnsi"/>
          <w:b/>
          <w:bCs/>
          <w:sz w:val="28"/>
          <w:szCs w:val="28"/>
          <w:vertAlign w:val="baseli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y=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log</w:t>
      </w:r>
      <w:r>
        <w:rPr>
          <w:rFonts w:hint="default" w:cstheme="minorHAnsi"/>
          <w:b/>
          <w:bCs/>
          <w:sz w:val="28"/>
          <w:szCs w:val="28"/>
          <w:vertAlign w:val="subscript"/>
          <w:lang w:val="en-US"/>
        </w:rPr>
        <w:t>14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(x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 xml:space="preserve">-10x) </w:t>
      </w:r>
    </w:p>
    <w:p>
      <w:pPr>
        <w:numPr>
          <w:ilvl w:val="0"/>
          <w:numId w:val="0"/>
        </w:numPr>
        <w:ind w:leftChars="0"/>
        <w:rPr>
          <w:rFonts w:hint="default" w:cstheme="minorHAnsi"/>
          <w:b/>
          <w:bCs/>
          <w:sz w:val="28"/>
          <w:szCs w:val="28"/>
          <w:vertAlign w:val="baseline"/>
          <w:lang w:val="en-US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D(y): 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 xml:space="preserve">-10x&gt;0 </w:t>
      </w:r>
    </w:p>
    <w:p>
      <w:pPr>
        <w:numPr>
          <w:ilvl w:val="0"/>
          <w:numId w:val="0"/>
        </w:numPr>
        <w:ind w:leftChars="0"/>
        <w:rPr>
          <w:rFonts w:hint="default" w:cstheme="minorHAnsi"/>
          <w:b/>
          <w:bCs/>
          <w:sz w:val="28"/>
          <w:szCs w:val="28"/>
          <w:vertAlign w:val="baseline"/>
          <w:lang w:val="en-US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x(x-10)=0, x</w:t>
      </w:r>
      <w:r>
        <w:rPr>
          <w:rFonts w:hint="default" w:cstheme="minorHAnsi"/>
          <w:b/>
          <w:bCs/>
          <w:sz w:val="28"/>
          <w:szCs w:val="28"/>
          <w:vertAlign w:val="subscript"/>
          <w:lang w:val="en-US"/>
        </w:rPr>
        <w:t>1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=0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; х</w:t>
      </w:r>
      <w:r>
        <w:rPr>
          <w:rFonts w:hint="default" w:cstheme="minorHAnsi"/>
          <w:b/>
          <w:bCs/>
          <w:sz w:val="28"/>
          <w:szCs w:val="28"/>
          <w:vertAlign w:val="subscript"/>
          <w:lang w:val="ru-RU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=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10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</w:pP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>График функции у=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x</w:t>
      </w:r>
      <w:r>
        <w:rPr>
          <w:rFonts w:hint="default" w:cstheme="minorHAnsi"/>
          <w:b/>
          <w:bCs/>
          <w:sz w:val="28"/>
          <w:szCs w:val="28"/>
          <w:vertAlign w:val="superscript"/>
          <w:lang w:val="en-US"/>
        </w:rPr>
        <w:t>2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-10x</w:t>
      </w:r>
      <w:r>
        <w:rPr>
          <w:rFonts w:hint="default" w:cstheme="minorHAnsi"/>
          <w:b/>
          <w:bCs/>
          <w:sz w:val="28"/>
          <w:szCs w:val="28"/>
          <w:vertAlign w:val="baseline"/>
          <w:lang w:val="ru-RU"/>
        </w:rPr>
        <w:t xml:space="preserve">-парабола, ветви направлены вверх, значит </w:t>
      </w:r>
      <w:r>
        <w:rPr>
          <w:rFonts w:hint="default" w:cstheme="minorHAnsi"/>
          <w:b/>
          <w:bCs/>
          <w:sz w:val="28"/>
          <w:szCs w:val="28"/>
          <w:vertAlign w:val="baseline"/>
          <w:lang w:val="en-US"/>
        </w:rPr>
        <w:t>D(y)=(-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∞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>;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0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>)Ս(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10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>;</w:t>
      </w:r>
      <w:r>
        <w:rPr>
          <w:rFonts w:hint="default"/>
          <w:b/>
          <w:bCs/>
          <w:sz w:val="28"/>
          <w:szCs w:val="28"/>
          <w:vertAlign w:val="baseline"/>
          <w:lang w:val="ru-RU"/>
        </w:rPr>
        <w:t>+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en-US"/>
        </w:rPr>
        <w:t>∞</w:t>
      </w: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 xml:space="preserve">) 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  <w:t xml:space="preserve">  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u w:val="single"/>
          <w:vertAlign w:val="baseline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u w:val="single"/>
          <w:vertAlign w:val="baseline"/>
          <w:lang w:val="ru-RU"/>
        </w:rPr>
        <w:t>Контрольные вопросы:</w:t>
      </w: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u w:val="single"/>
          <w:vertAlign w:val="baseline"/>
          <w:lang w:val="ru-RU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Функцией 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y = f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(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x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) называется закон (правило, отображение), согласно которому, каждому элементу 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x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 множества 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X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 ставится в соответствие один и только один элемент 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y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 множества </w:t>
      </w:r>
      <w:r>
        <w:rPr>
          <w:rFonts w:hint="default" w:ascii="Times New Roman" w:hAnsi="Times New Roman" w:cs="Times New Roman"/>
          <w:b/>
          <w:bCs w:val="0"/>
          <w:i/>
          <w:caps w:val="0"/>
          <w:color w:val="0000FF"/>
          <w:spacing w:val="0"/>
          <w:sz w:val="24"/>
          <w:szCs w:val="24"/>
          <w:bdr w:val="none" w:color="auto" w:sz="0" w:space="0"/>
        </w:rPr>
        <w:t>Y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</w:pP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Функция, заданная формулой 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у=а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vertAlign w:val="superscript"/>
          <w:lang w:val="ru-RU"/>
        </w:rPr>
        <w:t>х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 (где </w:t>
      </w:r>
      <w:r>
        <w:rPr>
          <w:rFonts w:hint="default" w:ascii="Times New Roman" w:hAnsi="Times New Roman" w:eastAsia="MathJax_Math-italic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a</w:t>
      </w:r>
      <w:r>
        <w:rPr>
          <w:rFonts w:hint="default" w:ascii="Times New Roman" w:hAnsi="Times New Roman" w:eastAsia="MathJax_Main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&gt;0,</w:t>
      </w:r>
      <w:r>
        <w:rPr>
          <w:rFonts w:hint="default" w:ascii="Times New Roman" w:hAnsi="Times New Roman" w:eastAsia="MathJax_Math-italic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a</w:t>
      </w:r>
      <w:r>
        <w:rPr>
          <w:rFonts w:hint="default" w:ascii="Times New Roman" w:hAnsi="Times New Roman" w:eastAsia="MathJax_Main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≠1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), называется показательной функцией с основанием </w:t>
      </w:r>
      <w:r>
        <w:rPr>
          <w:rFonts w:hint="default" w:ascii="Times New Roman" w:hAnsi="Times New Roman" w:eastAsia="MathJax_Math-italic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a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</w:pPr>
      <w:r>
        <w:rPr>
          <w:rFonts w:hint="default" w:ascii="Times New Roman" w:hAnsi="Times New Roman" w:eastAsia="SimSun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</w:rPr>
        <w:t>Логарифмической функцией называется функция вида y = log</w:t>
      </w:r>
      <w:r>
        <w:rPr>
          <w:rFonts w:hint="default" w:ascii="Times New Roman" w:hAnsi="Times New Roman" w:eastAsia="SimSun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  <w:vertAlign w:val="subscript"/>
        </w:rPr>
        <w:t>a</w:t>
      </w:r>
      <w:r>
        <w:rPr>
          <w:rFonts w:hint="default" w:ascii="Times New Roman" w:hAnsi="Times New Roman" w:eastAsia="SimSun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</w:rPr>
        <w:t>x, где a &gt; 0 и a ≠</w:t>
      </w:r>
      <w:r>
        <w:rPr>
          <w:rFonts w:hint="default" w:ascii="Times New Roman" w:hAnsi="Times New Roman" w:eastAsia="SimSun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1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</w:pPr>
      <w:r>
        <w:rPr>
          <w:rStyle w:val="6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Преобразования графиков функций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 — это линейные преобразования функции </w:t>
      </w:r>
      <w:r>
        <w:rPr>
          <w:rStyle w:val="4"/>
          <w:rFonts w:hint="default" w:ascii="Times New Roman" w:hAnsi="Times New Roman" w:eastAsia="Helvetica" w:cs="Times New Roman"/>
          <w:caps w:val="0"/>
          <w:color w:val="0000FF"/>
          <w:spacing w:val="0"/>
          <w:sz w:val="24"/>
          <w:szCs w:val="24"/>
          <w:shd w:val="clear" w:fill="FFFFFF"/>
        </w:rPr>
        <w:t>y = f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(</w:t>
      </w:r>
      <w:r>
        <w:rPr>
          <w:rStyle w:val="4"/>
          <w:rFonts w:hint="default" w:ascii="Times New Roman" w:hAnsi="Times New Roman" w:eastAsia="Helvetica" w:cs="Times New Roman"/>
          <w:caps w:val="0"/>
          <w:color w:val="0000FF"/>
          <w:spacing w:val="0"/>
          <w:sz w:val="24"/>
          <w:szCs w:val="24"/>
          <w:shd w:val="clear" w:fill="FFFFFF"/>
        </w:rPr>
        <w:t>x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) или её аргумента </w:t>
      </w:r>
      <w:r>
        <w:rPr>
          <w:rStyle w:val="4"/>
          <w:rFonts w:hint="default" w:ascii="Times New Roman" w:hAnsi="Times New Roman" w:eastAsia="Helvetica" w:cs="Times New Roman"/>
          <w:b/>
          <w:i w:val="0"/>
          <w:caps w:val="0"/>
          <w:color w:val="0000FF"/>
          <w:spacing w:val="0"/>
          <w:sz w:val="24"/>
          <w:szCs w:val="24"/>
          <w:shd w:val="clear" w:fill="FFFFFF"/>
        </w:rPr>
        <w:t>x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 к виду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y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 =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af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(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kx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 +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b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) + 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m</w:t>
      </w:r>
      <w:r>
        <w:rPr>
          <w:rFonts w:hint="default" w:ascii="Times New Roman" w:hAnsi="Times New Roman" w:eastAsia="Helvetica" w:cs="Times New Roman"/>
          <w:i w:val="0"/>
          <w:caps w:val="0"/>
          <w:color w:val="0000FF"/>
          <w:spacing w:val="0"/>
          <w:sz w:val="24"/>
          <w:szCs w:val="24"/>
          <w:shd w:val="clear" w:fill="FFFFFF"/>
        </w:rPr>
        <w:t>, а также преобразование с использованием модуля.</w:t>
      </w:r>
    </w:p>
    <w:tbl>
      <w:tblPr>
        <w:tblW w:w="44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5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 +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ru-RU" w:eastAsia="zh-CN" w:bidi="ar"/>
              </w:rPr>
              <w:t>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Style w:val="6"/>
                <w:rFonts w:hint="default" w:ascii="Times New Roman" w:hAnsi="Times New Roman" w:eastAsia="Helvetica" w:cs="Times New Roman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-1600" w:leftChars="-800" w:firstLine="1599" w:firstLineChars="666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Helvetica" w:cs="Times New Roman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Параллельный перенос графика вдоль оси абсцисс на b |единиц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вправо, если </w:t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&gt; 0;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влево, если </w:t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&lt; 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влево, если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&gt; 0;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вправо, если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&lt; 0.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 +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Параллельный перенос графика вдоль оси ординат на | m | единиц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вверх, если m &gt; 0,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вниз, если m &lt; 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Отражение графика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 -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Симметричное отражение графика относительно оси </w:t>
            </w: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ординат.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 -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Симметричное отражение графика относительно оси </w:t>
            </w: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абсцисс.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Сжатие и растяжение графика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&gt; 1 — сжатие графика к оси ординат в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раз,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0 &lt;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&lt; 1 — растяжение графика от оси ординат в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раз.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&gt; 1 — растяжение графика от оси абсцисс в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раз,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0 &lt;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&lt; 1 — cжатие графика к оси абсцисс в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k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раз.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Helvetica" w:hAnsi="Helvetica" w:eastAsia="Helvetica" w:cs="Helvetica"/>
                <w:b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Преобразования графика с модулем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 |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 |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) &gt; 0 — график остаётся без изменений,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) &lt; 0 — график симметрично отражается относительно оси абсцисс.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=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 |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| )</w:t>
            </w:r>
          </w:p>
        </w:tc>
        <w:tc>
          <w:tcPr>
            <w:tcW w:w="37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Fonts w:ascii="MJXc-TeX-math-Iw" w:hAnsi="MJXc-TeX-math-Iw" w:eastAsia="MJXc-TeX-math-Iw" w:cs="MJXc-TeX-math-Iw"/>
                <w:b w:val="0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x</w:t>
            </w:r>
            <w:r>
              <w:rPr>
                <w:rFonts w:ascii="MJXc-TeX-main-Rw" w:hAnsi="MJXc-TeX-main-Rw" w:eastAsia="MJXc-TeX-main-Rw" w:cs="MJXc-TeX-main-Rw"/>
                <w:b w:val="0"/>
                <w:i w:val="0"/>
                <w:caps w:val="0"/>
                <w:color w:val="0000FF"/>
                <w:spacing w:val="0"/>
                <w:sz w:val="24"/>
                <w:szCs w:val="24"/>
              </w:rPr>
              <w:t>≥</w:t>
            </w:r>
            <w:r>
              <w:rPr>
                <w:rFonts w:hint="default" w:ascii="MJXc-TeX-main-Rw" w:hAnsi="MJXc-TeX-main-Rw" w:eastAsia="MJXc-TeX-main-Rw" w:cs="MJXc-TeX-main-Rw"/>
                <w:b w:val="0"/>
                <w:i w:val="0"/>
                <w:caps w:val="0"/>
                <w:color w:val="0000FF"/>
                <w:spacing w:val="0"/>
                <w:sz w:val="24"/>
                <w:szCs w:val="24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x≥0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— график остаётся без изменений,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color w:val="0000FF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при </w:t>
            </w: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x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0000FF"/>
                <w:spacing w:val="0"/>
                <w:sz w:val="24"/>
                <w:szCs w:val="24"/>
                <w:bdr w:val="none" w:color="auto" w:sz="0" w:space="0"/>
              </w:rPr>
              <w:t> &lt; 0 — график симметрично отражается относительно оси ординат.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Chars="0" w:right="0" w:rightChars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5) О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бластью определения функции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  <w:t xml:space="preserve">D(f)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называется множество значений переменной, при которых функция имеет смысл.</w:t>
      </w:r>
    </w:p>
    <w:p>
      <w:pPr>
        <w:pStyle w:val="2"/>
        <w:keepNext w:val="0"/>
        <w:keepLines w:val="0"/>
        <w:widowControl/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М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ножеством значений функции (или областью значений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  <w:t xml:space="preserve">E(f)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).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называется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множество всех значений функции, которые она принимает при всех х из области определения функции.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ru-RU"/>
        </w:rPr>
        <w:t>6)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u w:val="none"/>
          <w:shd w:val="clear" w:fill="FFFFFF"/>
        </w:rPr>
        <w:instrText xml:space="preserve"> HYPERLINK "http://fizmat.by/math/function" \l "function_1" \t "http://fizmat.by/math/function/_blanck" </w:instrTex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u w:val="none"/>
          <w:shd w:val="clear" w:fill="FFFFFF"/>
        </w:rPr>
        <w:t>Областью определения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</w:rPr>
        <w:t> функции является множество всех положительных чисел 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  <w:lang w:val="en-US"/>
        </w:rPr>
        <w:t>D(y): (0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; +</w:t>
      </w:r>
      <w:r>
        <w:rPr>
          <w:rFonts w:hint="default" w:ascii="Arial" w:hAnsi="Arial" w:cs="Arial"/>
          <w:b/>
          <w:bCs w:val="0"/>
          <w:color w:val="0000FF"/>
          <w:sz w:val="28"/>
          <w:szCs w:val="28"/>
          <w:vertAlign w:val="baseline"/>
          <w:lang w:val="en-US"/>
        </w:rPr>
        <w:t>∞</w:t>
      </w:r>
      <w:r>
        <w:rPr>
          <w:rFonts w:hint="default" w:ascii="Arial" w:hAnsi="Arial" w:cs="Arial"/>
          <w:b/>
          <w:bCs w:val="0"/>
          <w:color w:val="0000FF"/>
          <w:sz w:val="28"/>
          <w:szCs w:val="28"/>
          <w:vertAlign w:val="baseline"/>
          <w:lang w:val="ru-RU"/>
        </w:rPr>
        <w:t xml:space="preserve">). </w:t>
      </w:r>
      <w:r>
        <w:rPr>
          <w:rFonts w:hint="default" w:ascii="Times New Roman" w:hAnsi="Times New Roman" w:cs="Times New Roman"/>
          <w:b/>
          <w:bCs w:val="0"/>
          <w:color w:val="0000FF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FF"/>
          <w:sz w:val="24"/>
          <w:szCs w:val="24"/>
          <w:vertAlign w:val="baseline"/>
          <w:lang w:val="ru-RU"/>
        </w:rPr>
        <w:t>Т.Е. логарифм существует только от положительного числа.</w:t>
      </w:r>
    </w:p>
    <w:p>
      <w:pPr>
        <w:pStyle w:val="2"/>
        <w:keepNext w:val="0"/>
        <w:keepLines w:val="0"/>
        <w:widowControl/>
        <w:suppressLineNumbers w:val="0"/>
        <w:pBdr>
          <w:top w:val="none" w:color="80C8FF" w:sz="0" w:space="0"/>
          <w:left w:val="single" w:color="80C8FF" w:sz="18" w:space="5"/>
          <w:bottom w:val="none" w:color="80C8FF" w:sz="0" w:space="0"/>
          <w:right w:val="none" w:color="80C8FF" w:sz="0" w:space="0"/>
        </w:pBdr>
        <w:tabs>
          <w:tab w:val="left" w:pos="2000"/>
        </w:tabs>
        <w:spacing w:before="200" w:beforeAutospacing="0" w:after="200" w:afterAutospacing="0" w:line="2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ru-RU"/>
        </w:rPr>
      </w:pPr>
    </w:p>
    <w:p>
      <w:pPr>
        <w:numPr>
          <w:numId w:val="0"/>
        </w:numPr>
        <w:ind w:leftChars="0"/>
        <w:rPr>
          <w:rFonts w:hint="default" w:ascii="Arial" w:hAnsi="Arial" w:cs="Arial"/>
          <w:b/>
          <w:bCs/>
          <w:sz w:val="28"/>
          <w:szCs w:val="28"/>
          <w:vertAlign w:val="baseli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thJax_Math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2ADC9"/>
    <w:multiLevelType w:val="singleLevel"/>
    <w:tmpl w:val="82D2ADC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9CED64DE"/>
    <w:multiLevelType w:val="multilevel"/>
    <w:tmpl w:val="9CED64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A43700B3"/>
    <w:multiLevelType w:val="multilevel"/>
    <w:tmpl w:val="A4370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F749291"/>
    <w:multiLevelType w:val="singleLevel"/>
    <w:tmpl w:val="AF749291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D97E35A6"/>
    <w:multiLevelType w:val="multilevel"/>
    <w:tmpl w:val="D97E35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F45CECA8"/>
    <w:multiLevelType w:val="multilevel"/>
    <w:tmpl w:val="F45CEC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17C93E0C"/>
    <w:multiLevelType w:val="multilevel"/>
    <w:tmpl w:val="17C93E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647B503B"/>
    <w:multiLevelType w:val="singleLevel"/>
    <w:tmpl w:val="647B503B"/>
    <w:lvl w:ilvl="0" w:tentative="0">
      <w:start w:val="2"/>
      <w:numFmt w:val="decimal"/>
      <w:suff w:val="space"/>
      <w:lvlText w:val="%1)"/>
      <w:lvlJc w:val="left"/>
    </w:lvl>
  </w:abstractNum>
  <w:abstractNum w:abstractNumId="8">
    <w:nsid w:val="73B8BAAF"/>
    <w:multiLevelType w:val="multilevel"/>
    <w:tmpl w:val="73B8BA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790C43CE"/>
    <w:multiLevelType w:val="multilevel"/>
    <w:tmpl w:val="790C43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1406"/>
    <w:rsid w:val="11161406"/>
    <w:rsid w:val="18797220"/>
    <w:rsid w:val="52E616C9"/>
    <w:rsid w:val="7CF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2020-12-01T02:51:00Z</dcterms:created>
  <dc:creator>gzver</dc:creator>
  <cp:lastModifiedBy>google1556884889</cp:lastModifiedBy>
  <dcterms:modified xsi:type="dcterms:W3CDTF">2020-12-01T04:55:31Z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